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3BAB" w14:textId="5DCBED93" w:rsidR="006D09F8" w:rsidRPr="00702A88" w:rsidRDefault="00AC19A2" w:rsidP="006D09F8">
      <w:pPr>
        <w:pStyle w:val="3GPPHeader"/>
      </w:pPr>
      <w:r w:rsidRPr="008B0E22">
        <w:t>3GPP RAN WG Meeting #</w:t>
      </w:r>
      <w:r w:rsidR="00130CD6">
        <w:t>101</w:t>
      </w:r>
      <w:r w:rsidRPr="008B0E22">
        <w:tab/>
      </w:r>
      <w:r w:rsidR="00D009B3" w:rsidRPr="00D009B3">
        <w:t>R</w:t>
      </w:r>
      <w:r w:rsidR="00CB1418">
        <w:t>P</w:t>
      </w:r>
      <w:r w:rsidR="00D009B3" w:rsidRPr="00D009B3">
        <w:t>-230</w:t>
      </w:r>
      <w:r w:rsidR="00E9227C">
        <w:t>1984</w:t>
      </w:r>
      <w:r w:rsidRPr="008B0E22">
        <w:br/>
      </w:r>
      <w:r w:rsidR="0031043C">
        <w:t xml:space="preserve">Bangalore, India, </w:t>
      </w:r>
      <w:r w:rsidR="00CB1418">
        <w:t>September</w:t>
      </w:r>
      <w:r w:rsidR="004D20B5">
        <w:t xml:space="preserve"> 1</w:t>
      </w:r>
      <w:r w:rsidR="00130CD6">
        <w:t>1</w:t>
      </w:r>
      <w:r w:rsidR="004D20B5" w:rsidRPr="004D20B5">
        <w:rPr>
          <w:vertAlign w:val="superscript"/>
        </w:rPr>
        <w:t>th</w:t>
      </w:r>
      <w:r w:rsidR="004D20B5">
        <w:t xml:space="preserve"> </w:t>
      </w:r>
      <w:r w:rsidR="00A867AD" w:rsidRPr="00A867AD">
        <w:t xml:space="preserve">- </w:t>
      </w:r>
      <w:r w:rsidR="00130CD6">
        <w:t>15</w:t>
      </w:r>
      <w:r w:rsidR="004D20B5" w:rsidRPr="004D20B5">
        <w:rPr>
          <w:vertAlign w:val="superscript"/>
        </w:rPr>
        <w:t>th</w:t>
      </w:r>
      <w:r w:rsidR="00A867AD" w:rsidRPr="00A867AD">
        <w:t>,</w:t>
      </w:r>
      <w:r w:rsidR="008C352C">
        <w:t xml:space="preserve"> </w:t>
      </w:r>
      <w:r w:rsidR="00A867AD" w:rsidRPr="00A867AD">
        <w:t>2023</w:t>
      </w:r>
      <w:r w:rsidR="00504068">
        <w:tab/>
      </w:r>
      <w:r w:rsidR="006D09F8">
        <w:tab/>
      </w:r>
    </w:p>
    <w:p w14:paraId="4AC909A1" w14:textId="2234B52F" w:rsidR="00CA180F" w:rsidRPr="00A461F9" w:rsidRDefault="00CA180F" w:rsidP="00CA180F">
      <w:pPr>
        <w:pStyle w:val="3GPPHeader"/>
        <w:rPr>
          <w:sz w:val="22"/>
          <w:szCs w:val="22"/>
          <w:lang w:val="en-US"/>
        </w:rPr>
      </w:pPr>
      <w:r w:rsidRPr="00A461F9">
        <w:rPr>
          <w:sz w:val="22"/>
          <w:szCs w:val="22"/>
          <w:lang w:val="en-US"/>
        </w:rPr>
        <w:t>Agenda Item:</w:t>
      </w:r>
      <w:r w:rsidRPr="00A461F9">
        <w:rPr>
          <w:sz w:val="22"/>
          <w:szCs w:val="22"/>
          <w:lang w:val="en-US"/>
        </w:rPr>
        <w:tab/>
      </w:r>
      <w:r w:rsidR="001D1EAF" w:rsidRPr="00A461F9">
        <w:rPr>
          <w:sz w:val="22"/>
          <w:szCs w:val="22"/>
          <w:lang w:val="en-US"/>
        </w:rPr>
        <w:t>8A</w:t>
      </w:r>
      <w:r w:rsidR="00130CD6" w:rsidRPr="00A461F9">
        <w:rPr>
          <w:sz w:val="22"/>
          <w:szCs w:val="22"/>
          <w:lang w:val="en-US"/>
        </w:rPr>
        <w:t>.</w:t>
      </w:r>
      <w:r w:rsidR="001D1EAF" w:rsidRPr="00A461F9">
        <w:rPr>
          <w:sz w:val="22"/>
          <w:szCs w:val="22"/>
          <w:lang w:val="en-US"/>
        </w:rPr>
        <w:t>2</w:t>
      </w:r>
      <w:r w:rsidR="00130CD6" w:rsidRPr="00A461F9">
        <w:rPr>
          <w:sz w:val="22"/>
          <w:szCs w:val="22"/>
          <w:lang w:val="en-US"/>
        </w:rPr>
        <w:t>.</w:t>
      </w:r>
      <w:r w:rsidR="001D1EAF" w:rsidRPr="00A461F9">
        <w:rPr>
          <w:sz w:val="22"/>
          <w:szCs w:val="22"/>
          <w:lang w:val="en-US"/>
        </w:rPr>
        <w:t>3</w:t>
      </w:r>
    </w:p>
    <w:p w14:paraId="1D833EA8" w14:textId="77777777" w:rsidR="00CA180F" w:rsidRPr="00A461F9" w:rsidRDefault="00CA180F" w:rsidP="00CA180F">
      <w:pPr>
        <w:pStyle w:val="3GPPHeader"/>
        <w:rPr>
          <w:sz w:val="22"/>
          <w:szCs w:val="22"/>
          <w:lang w:val="en-US"/>
        </w:rPr>
      </w:pPr>
      <w:r w:rsidRPr="00A461F9">
        <w:rPr>
          <w:sz w:val="22"/>
          <w:szCs w:val="22"/>
          <w:lang w:val="en-US"/>
        </w:rPr>
        <w:t>Source:</w:t>
      </w:r>
      <w:r w:rsidRPr="00A461F9">
        <w:rPr>
          <w:sz w:val="22"/>
          <w:szCs w:val="22"/>
          <w:lang w:val="en-US"/>
        </w:rPr>
        <w:tab/>
        <w:t>InterDigital</w:t>
      </w:r>
    </w:p>
    <w:p w14:paraId="4F076C5A" w14:textId="539F63A8" w:rsidR="000F5D25" w:rsidRPr="0056425C" w:rsidRDefault="00CA180F" w:rsidP="000F5D25">
      <w:pPr>
        <w:pStyle w:val="3GPPHeader"/>
        <w:jc w:val="left"/>
        <w:rPr>
          <w:color w:val="000000"/>
          <w:sz w:val="22"/>
          <w:szCs w:val="22"/>
          <w:lang w:val="en-US"/>
        </w:rPr>
      </w:pPr>
      <w:r w:rsidRPr="004A1A95">
        <w:rPr>
          <w:sz w:val="22"/>
          <w:szCs w:val="22"/>
        </w:rPr>
        <w:t>Title:</w:t>
      </w:r>
      <w:r w:rsidRPr="004A1A95">
        <w:rPr>
          <w:sz w:val="22"/>
          <w:szCs w:val="22"/>
        </w:rPr>
        <w:tab/>
      </w:r>
      <w:r w:rsidR="001D1EAF">
        <w:rPr>
          <w:sz w:val="22"/>
          <w:szCs w:val="22"/>
        </w:rPr>
        <w:t xml:space="preserve">Duplex Evolution </w:t>
      </w:r>
      <w:r w:rsidR="00354719">
        <w:rPr>
          <w:sz w:val="22"/>
          <w:szCs w:val="22"/>
        </w:rPr>
        <w:t>for Rel-19</w:t>
      </w:r>
    </w:p>
    <w:p w14:paraId="6AD490CF" w14:textId="77777777" w:rsidR="00CA180F" w:rsidRPr="004A1A95" w:rsidRDefault="00CA180F" w:rsidP="000F5D25">
      <w:pPr>
        <w:pStyle w:val="3GPPHeader"/>
        <w:jc w:val="left"/>
        <w:rPr>
          <w:sz w:val="22"/>
          <w:szCs w:val="22"/>
        </w:rPr>
      </w:pPr>
      <w:r w:rsidRPr="004A1A95">
        <w:rPr>
          <w:sz w:val="22"/>
          <w:szCs w:val="22"/>
        </w:rPr>
        <w:t>Document for:</w:t>
      </w:r>
      <w:r w:rsidRPr="004A1A95">
        <w:rPr>
          <w:sz w:val="22"/>
          <w:szCs w:val="22"/>
        </w:rPr>
        <w:tab/>
        <w:t>Discussion, Decision</w:t>
      </w:r>
      <w:r w:rsidR="001A0308">
        <w:rPr>
          <w:sz w:val="22"/>
          <w:szCs w:val="22"/>
        </w:rPr>
        <w:t xml:space="preserve"> </w:t>
      </w:r>
    </w:p>
    <w:p w14:paraId="77C4466A" w14:textId="7DF179D3" w:rsidR="00CA180F" w:rsidRDefault="00CA180F" w:rsidP="00CA180F">
      <w:pPr>
        <w:pStyle w:val="Heading1"/>
      </w:pPr>
      <w:r w:rsidRPr="004A1A95">
        <w:t>Introduction</w:t>
      </w:r>
    </w:p>
    <w:p w14:paraId="6683588C" w14:textId="44CC6873" w:rsidR="00A461F9" w:rsidRDefault="00A461F9" w:rsidP="00340B4E">
      <w:pPr>
        <w:spacing w:before="240"/>
      </w:pPr>
      <w:r>
        <w:t xml:space="preserve">Duplex evolution has been thoroughly studied in Rel-18 </w:t>
      </w:r>
      <w:r w:rsidR="00915E01">
        <w:t xml:space="preserve">[1] </w:t>
      </w:r>
      <w:r>
        <w:t xml:space="preserve">to </w:t>
      </w:r>
      <w:r w:rsidRPr="00A461F9">
        <w:t>improv</w:t>
      </w:r>
      <w:r>
        <w:t>e</w:t>
      </w:r>
      <w:r w:rsidRPr="00A461F9">
        <w:t xml:space="preserve"> conventional TDD operation by enhancing UL coverage, improving capacity, reducing latency, and so forth. The conventional TDD is based on splitting the time domain between the uplink and downlink in a </w:t>
      </w:r>
      <w:proofErr w:type="spellStart"/>
      <w:r w:rsidRPr="00A461F9">
        <w:t>gNB</w:t>
      </w:r>
      <w:proofErr w:type="spellEnd"/>
      <w:r w:rsidRPr="00A461F9">
        <w:t xml:space="preserve"> perspective. In </w:t>
      </w:r>
      <w:r>
        <w:t>the duplex evolution study item for Rel-18</w:t>
      </w:r>
      <w:r w:rsidRPr="00A461F9">
        <w:t xml:space="preserve">, the feasibility of allowing </w:t>
      </w:r>
      <w:proofErr w:type="spellStart"/>
      <w:r w:rsidRPr="00A461F9">
        <w:t>subband</w:t>
      </w:r>
      <w:proofErr w:type="spellEnd"/>
      <w:r w:rsidRPr="00A461F9">
        <w:t xml:space="preserve"> non-overlapping full duplex (SBFD)</w:t>
      </w:r>
      <w:r w:rsidR="001F14FB" w:rsidRPr="00A461F9">
        <w:t xml:space="preserve">, </w:t>
      </w:r>
      <w:r w:rsidR="001F14FB">
        <w:t>as illustrated in Figure 1,</w:t>
      </w:r>
      <w:r w:rsidRPr="00A461F9">
        <w:t xml:space="preserve"> at the </w:t>
      </w:r>
      <w:proofErr w:type="spellStart"/>
      <w:r w:rsidRPr="00A461F9">
        <w:t>gNB</w:t>
      </w:r>
      <w:proofErr w:type="spellEnd"/>
      <w:r w:rsidRPr="00A461F9">
        <w:t xml:space="preserve"> within a conventional TDD band </w:t>
      </w:r>
      <w:r>
        <w:t>has been</w:t>
      </w:r>
      <w:r w:rsidRPr="00A461F9">
        <w:t xml:space="preserve"> investigated, while UE is operating with a half-duplex (HD).</w:t>
      </w:r>
      <w:r>
        <w:t xml:space="preserve"> </w:t>
      </w:r>
      <w:r w:rsidRPr="00A461F9">
        <w:t xml:space="preserve">The realization of SBFD is subject to resolving the key challenges raised due to cross-layer interferences (CLI). In an SBFD (or dynamic/flexible TDD) framework, a potential aggressor cell may switch from UL to DL or vice-versa, causing CLI on potential victim </w:t>
      </w:r>
      <w:proofErr w:type="spellStart"/>
      <w:r w:rsidRPr="00A461F9">
        <w:t>gNBs</w:t>
      </w:r>
      <w:proofErr w:type="spellEnd"/>
      <w:r w:rsidRPr="00A461F9">
        <w:t xml:space="preserve"> and UEs. In UL-to-DL CLI, the UL transmission from aggressor UEs may cause directional CLI at the victim UEs, </w:t>
      </w:r>
      <w:r w:rsidR="001F14FB">
        <w:t>as shown in Figure 2</w:t>
      </w:r>
      <w:r w:rsidRPr="00A461F9">
        <w:t>. The CLI can be measured at both the victim and/or aggressor UEs.</w:t>
      </w:r>
    </w:p>
    <w:p w14:paraId="770BB9CE" w14:textId="77777777" w:rsidR="00A461F9" w:rsidRPr="00395AB7" w:rsidRDefault="00A461F9" w:rsidP="00A461F9">
      <w:pPr>
        <w:spacing w:after="0"/>
        <w:jc w:val="center"/>
      </w:pPr>
      <w:r w:rsidRPr="00395AB7">
        <w:rPr>
          <w:noProof/>
        </w:rPr>
        <w:drawing>
          <wp:inline distT="0" distB="0" distL="0" distR="0" wp14:anchorId="56DB496D" wp14:editId="2A678967">
            <wp:extent cx="3400075" cy="817493"/>
            <wp:effectExtent l="0" t="0" r="0" b="0"/>
            <wp:docPr id="2" name="Picture 2"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abl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450204" cy="829546"/>
                    </a:xfrm>
                    <a:prstGeom prst="rect">
                      <a:avLst/>
                    </a:prstGeom>
                  </pic:spPr>
                </pic:pic>
              </a:graphicData>
            </a:graphic>
          </wp:inline>
        </w:drawing>
      </w:r>
    </w:p>
    <w:p w14:paraId="17E40235" w14:textId="6A7C9B12" w:rsidR="00A461F9" w:rsidRDefault="00A461F9" w:rsidP="00A461F9">
      <w:pPr>
        <w:spacing w:after="0"/>
        <w:jc w:val="center"/>
      </w:pPr>
      <w:r w:rsidRPr="00395AB7">
        <w:t>Fig</w:t>
      </w:r>
      <w:r>
        <w:t>ure</w:t>
      </w:r>
      <w:r w:rsidRPr="00395AB7">
        <w:t xml:space="preserve"> 1</w:t>
      </w:r>
      <w:r>
        <w:t>.</w:t>
      </w:r>
      <w:r w:rsidRPr="00395AB7">
        <w:t xml:space="preserve"> Example of SBFD configuration in TDD framework</w:t>
      </w:r>
    </w:p>
    <w:p w14:paraId="3672F229" w14:textId="77777777" w:rsidR="00A461F9" w:rsidRPr="00395AB7" w:rsidRDefault="00A461F9" w:rsidP="00A461F9">
      <w:pPr>
        <w:spacing w:after="0"/>
        <w:jc w:val="center"/>
      </w:pPr>
    </w:p>
    <w:p w14:paraId="21357429" w14:textId="77777777" w:rsidR="00A461F9" w:rsidRDefault="00A461F9" w:rsidP="00A461F9">
      <w:pPr>
        <w:pStyle w:val="ListParagraph"/>
        <w:spacing w:line="259" w:lineRule="auto"/>
        <w:ind w:left="0"/>
        <w:jc w:val="center"/>
      </w:pPr>
      <w:r w:rsidRPr="005A3422">
        <w:rPr>
          <w:noProof/>
        </w:rPr>
        <w:drawing>
          <wp:inline distT="0" distB="0" distL="0" distR="0" wp14:anchorId="5A947DE6" wp14:editId="7C9FA044">
            <wp:extent cx="4251027" cy="1278033"/>
            <wp:effectExtent l="0" t="0" r="0" b="0"/>
            <wp:docPr id="13" name="Picture 1" descr="A picture containing screenshot, diagram, circle, line&#10;&#10;Description automatically generated">
              <a:extLst xmlns:a="http://schemas.openxmlformats.org/drawingml/2006/main">
                <a:ext uri="{FF2B5EF4-FFF2-40B4-BE49-F238E27FC236}">
                  <a16:creationId xmlns:a16="http://schemas.microsoft.com/office/drawing/2014/main" id="{26E75687-5306-46D2-9CD7-7DD55AB3919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 descr="A picture containing screenshot, diagram, circle, line&#10;&#10;Description automatically generated">
                      <a:extLst>
                        <a:ext uri="{FF2B5EF4-FFF2-40B4-BE49-F238E27FC236}">
                          <a16:creationId xmlns:a16="http://schemas.microsoft.com/office/drawing/2014/main" id="{26E75687-5306-46D2-9CD7-7DD55AB39193}"/>
                        </a:ext>
                      </a:extLst>
                    </pic:cNvPr>
                    <pic:cNvPicPr>
                      <a:picLocks noChangeAspect="1" noChangeArrowheads="1"/>
                    </pic:cNvPicPr>
                  </pic:nvPicPr>
                  <pic:blipFill>
                    <a:blip r:embed="rId13" cstate="print">
                      <a:extLst>
                        <a:ext uri="{BEBA8EAE-BF5A-486C-A8C5-ECC9F3942E4B}">
                          <a14:imgProps xmlns:a14="http://schemas.microsoft.com/office/drawing/2010/main">
                            <a14:imgLayer r:embed="rId14">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4422686" cy="1329641"/>
                    </a:xfrm>
                    <a:prstGeom prst="rect">
                      <a:avLst/>
                    </a:prstGeom>
                    <a:noFill/>
                  </pic:spPr>
                </pic:pic>
              </a:graphicData>
            </a:graphic>
          </wp:inline>
        </w:drawing>
      </w:r>
    </w:p>
    <w:p w14:paraId="1AB6189F" w14:textId="1EA7B763" w:rsidR="00A461F9" w:rsidRPr="00A461F9" w:rsidRDefault="00A461F9" w:rsidP="00A461F9">
      <w:pPr>
        <w:spacing w:after="0"/>
        <w:jc w:val="center"/>
      </w:pPr>
      <w:bookmarkStart w:id="0" w:name="_Ref98824757"/>
      <w:r w:rsidRPr="00A461F9">
        <w:t>Figure 2</w:t>
      </w:r>
      <w:bookmarkEnd w:id="0"/>
      <w:r w:rsidRPr="00A461F9">
        <w:t>. Cross Layer Interference (CLI), inter-</w:t>
      </w:r>
      <w:proofErr w:type="spellStart"/>
      <w:r w:rsidRPr="00A461F9">
        <w:t>gNBs</w:t>
      </w:r>
      <w:proofErr w:type="spellEnd"/>
      <w:r w:rsidRPr="00A461F9">
        <w:t xml:space="preserve"> and inter-UEs </w:t>
      </w:r>
    </w:p>
    <w:p w14:paraId="53BBBA7E" w14:textId="6BD4BD6B" w:rsidR="00904D5B" w:rsidRDefault="001F14FB" w:rsidP="00A461F9">
      <w:pPr>
        <w:spacing w:before="240"/>
      </w:pPr>
      <w:r>
        <w:t xml:space="preserve">As some of outcomes from Rel-18 study on duplex evolution, it has been observed in RAN1 that </w:t>
      </w:r>
      <w:r w:rsidR="00904D5B">
        <w:t>for a</w:t>
      </w:r>
      <w:r w:rsidR="004E2A84">
        <w:t>n indoor SBFD</w:t>
      </w:r>
      <w:r w:rsidR="00904D5B">
        <w:t xml:space="preserve"> scenario </w:t>
      </w:r>
      <w:r w:rsidR="004E2A84">
        <w:t xml:space="preserve">in FR1 </w:t>
      </w:r>
      <w:r w:rsidR="00904D5B">
        <w:t xml:space="preserve">with small packet size, </w:t>
      </w:r>
      <w:r w:rsidR="00904D5B" w:rsidRPr="00904D5B">
        <w:t>semi-static SBFD achieves significantly higher mean and 5% UL Average-UPT than legacy TDD for all load levels, where the gain at least comes from more UL transmission opportunities for semi-static SBFD compared to legacy TDD</w:t>
      </w:r>
      <w:r w:rsidR="00904D5B">
        <w:t>. Also</w:t>
      </w:r>
      <w:r w:rsidR="00904D5B" w:rsidRPr="00904D5B">
        <w:t xml:space="preserve">, </w:t>
      </w:r>
      <w:r w:rsidR="00904D5B">
        <w:t xml:space="preserve">the </w:t>
      </w:r>
      <w:r w:rsidR="00904D5B" w:rsidRPr="00904D5B">
        <w:t>semi-static SBFD achieves higher mean and 5% DL Average-UPT than legacy TDD for all load levels, where the gain at least comes from more DL transmission opportunities for semi-static SBFD compared to legacy TDD.</w:t>
      </w:r>
      <w:r w:rsidR="004E2A84">
        <w:t xml:space="preserve"> To further optimize the system performance </w:t>
      </w:r>
      <w:proofErr w:type="spellStart"/>
      <w:r w:rsidR="004E2A84">
        <w:t>w.r.t.</w:t>
      </w:r>
      <w:proofErr w:type="spellEnd"/>
      <w:r w:rsidR="004E2A84">
        <w:t xml:space="preserve"> CLI impacts, one of </w:t>
      </w:r>
      <w:r w:rsidR="009B083E">
        <w:t>observations</w:t>
      </w:r>
      <w:r w:rsidR="004E2A84">
        <w:t xml:space="preserve"> </w:t>
      </w:r>
      <w:r w:rsidR="009B083E">
        <w:t xml:space="preserve">made </w:t>
      </w:r>
      <w:r w:rsidR="004E2A84">
        <w:t>by RAN1 is that the layer-1/2</w:t>
      </w:r>
      <w:r w:rsidR="00045788">
        <w:t xml:space="preserve"> (L1/L2)</w:t>
      </w:r>
      <w:r w:rsidR="004E2A84">
        <w:t xml:space="preserve"> based UE-to-UE CLI measurement can be optimized for short-term interference measurement and for low latency, </w:t>
      </w:r>
      <w:r w:rsidR="00C72FE5">
        <w:t>and</w:t>
      </w:r>
      <w:r w:rsidR="004E2A84">
        <w:t xml:space="preserve"> the corresponding reporting can facilitate </w:t>
      </w:r>
      <w:proofErr w:type="spellStart"/>
      <w:r w:rsidR="004E2A84">
        <w:t>gNB</w:t>
      </w:r>
      <w:proofErr w:type="spellEnd"/>
      <w:r w:rsidR="004E2A84">
        <w:t xml:space="preserve"> to adjust UE scheduling for inter-UE CLI reduction.</w:t>
      </w:r>
    </w:p>
    <w:p w14:paraId="508DE378" w14:textId="0B575F06" w:rsidR="004E2A84" w:rsidRDefault="004E2A84" w:rsidP="00A461F9">
      <w:pPr>
        <w:spacing w:before="240"/>
      </w:pPr>
      <w:r>
        <w:t>Considering the identified benefits from the Rel-18 study</w:t>
      </w:r>
      <w:r w:rsidR="002D0EBC">
        <w:t xml:space="preserve">, normative </w:t>
      </w:r>
      <w:r w:rsidR="00FC433C">
        <w:t xml:space="preserve">work in Rel-19 is recommended </w:t>
      </w:r>
      <w:r w:rsidR="002D0EBC">
        <w:t>based on the completion of the study item</w:t>
      </w:r>
      <w:r w:rsidR="00FC433C">
        <w:t xml:space="preserve"> on duplex evolution.</w:t>
      </w:r>
    </w:p>
    <w:p w14:paraId="26EB1E18" w14:textId="5E7B4E70" w:rsidR="00FC433C" w:rsidRPr="0077596C" w:rsidRDefault="00FC433C" w:rsidP="00FC433C">
      <w:pPr>
        <w:ind w:left="1530" w:hanging="1530"/>
        <w:rPr>
          <w:rFonts w:eastAsia="SimSun"/>
        </w:rPr>
      </w:pPr>
      <w:r w:rsidRPr="0087643D">
        <w:rPr>
          <w:rFonts w:eastAsia="SimSun"/>
          <w:b/>
          <w:bCs/>
        </w:rPr>
        <w:lastRenderedPageBreak/>
        <w:t>Observation 1</w:t>
      </w:r>
      <w:r w:rsidRPr="0087643D">
        <w:rPr>
          <w:rFonts w:eastAsia="SimSun"/>
        </w:rPr>
        <w:t xml:space="preserve">: </w:t>
      </w:r>
      <w:r w:rsidRPr="0087643D">
        <w:rPr>
          <w:rFonts w:eastAsia="SimSun"/>
        </w:rPr>
        <w:tab/>
      </w:r>
      <w:r>
        <w:rPr>
          <w:rFonts w:eastAsia="SimSun"/>
        </w:rPr>
        <w:t xml:space="preserve">Significantly higher mean </w:t>
      </w:r>
      <w:r w:rsidRPr="00904D5B">
        <w:t>and 5% UL Average-UPT than legacy TDD for all load levels</w:t>
      </w:r>
      <w:r>
        <w:t xml:space="preserve"> are observed by RAN1 evaluation on an indoor semi-static SBFD scenario compared to legacy TDD in FR1 with small packet size, also observed higher performance of SBFD in DL, where the gain at least comes from more resource opportunities offered by the SBFD scenario</w:t>
      </w:r>
      <w:r>
        <w:rPr>
          <w:rFonts w:eastAsia="SimSun"/>
        </w:rPr>
        <w:t>.</w:t>
      </w:r>
    </w:p>
    <w:p w14:paraId="3A96108C" w14:textId="2833188C" w:rsidR="00FC433C" w:rsidRPr="00DA29D5" w:rsidRDefault="00FC433C" w:rsidP="00FC433C">
      <w:pPr>
        <w:ind w:left="1350" w:hanging="1350"/>
        <w:rPr>
          <w:rFonts w:eastAsia="SimSun" w:cs="Arial"/>
        </w:rPr>
      </w:pPr>
      <w:r w:rsidRPr="00DA29D5">
        <w:rPr>
          <w:rFonts w:eastAsia="SimSun" w:cs="Arial"/>
          <w:b/>
          <w:bCs/>
        </w:rPr>
        <w:t>Proposal 1</w:t>
      </w:r>
      <w:r w:rsidRPr="00DA29D5">
        <w:rPr>
          <w:rFonts w:eastAsia="SimSun" w:cs="Arial"/>
        </w:rPr>
        <w:t>:</w:t>
      </w:r>
      <w:r w:rsidRPr="00DA29D5">
        <w:rPr>
          <w:rFonts w:eastAsia="SimSun" w:cs="Arial"/>
        </w:rPr>
        <w:tab/>
      </w:r>
      <w:r>
        <w:t>Normative work in Rel-19 on duplex evolution is recommended based on the completion of the study item in Rel-18 and the identified performance benefits.</w:t>
      </w:r>
    </w:p>
    <w:p w14:paraId="19E18BA5" w14:textId="77777777" w:rsidR="00610923" w:rsidRDefault="000E0BB8" w:rsidP="00610923">
      <w:pPr>
        <w:pStyle w:val="Heading1"/>
      </w:pPr>
      <w:r>
        <w:t>Discussion</w:t>
      </w:r>
    </w:p>
    <w:p w14:paraId="7CB70AAF" w14:textId="09B93001" w:rsidR="0087643D" w:rsidRPr="0087643D" w:rsidRDefault="00567BDD" w:rsidP="0087643D">
      <w:pPr>
        <w:keepNext/>
        <w:keepLines/>
        <w:numPr>
          <w:ilvl w:val="1"/>
          <w:numId w:val="1"/>
        </w:numPr>
        <w:spacing w:before="180" w:after="180"/>
        <w:jc w:val="left"/>
        <w:outlineLvl w:val="1"/>
        <w:rPr>
          <w:rFonts w:eastAsia="SimSun" w:cs="Arial"/>
          <w:sz w:val="32"/>
          <w:szCs w:val="32"/>
        </w:rPr>
      </w:pPr>
      <w:r>
        <w:rPr>
          <w:rFonts w:eastAsia="SimSun" w:cs="Arial"/>
          <w:sz w:val="32"/>
          <w:szCs w:val="32"/>
        </w:rPr>
        <w:t>Summary of p</w:t>
      </w:r>
      <w:r w:rsidR="00FB4063">
        <w:rPr>
          <w:rFonts w:eastAsia="SimSun" w:cs="Arial"/>
          <w:sz w:val="32"/>
          <w:szCs w:val="32"/>
        </w:rPr>
        <w:t xml:space="preserve">roposals to the Rel-19 </w:t>
      </w:r>
      <w:r w:rsidR="005D7E3C">
        <w:rPr>
          <w:rFonts w:eastAsia="SimSun" w:cs="Arial"/>
          <w:sz w:val="32"/>
          <w:szCs w:val="32"/>
        </w:rPr>
        <w:t>workshop</w:t>
      </w:r>
    </w:p>
    <w:p w14:paraId="062A6A2F" w14:textId="74117485" w:rsidR="000E06AF" w:rsidRDefault="009B36CD" w:rsidP="0087643D">
      <w:pPr>
        <w:rPr>
          <w:rFonts w:eastAsia="SimSun"/>
        </w:rPr>
      </w:pPr>
      <w:r>
        <w:rPr>
          <w:rFonts w:eastAsia="SimSun"/>
        </w:rPr>
        <w:t xml:space="preserve">A number of </w:t>
      </w:r>
      <w:proofErr w:type="spellStart"/>
      <w:r w:rsidR="00FE074A">
        <w:rPr>
          <w:rFonts w:eastAsia="SimSun"/>
        </w:rPr>
        <w:t>tdocs</w:t>
      </w:r>
      <w:proofErr w:type="spellEnd"/>
      <w:r w:rsidR="00FE074A">
        <w:rPr>
          <w:rFonts w:eastAsia="SimSun"/>
        </w:rPr>
        <w:t xml:space="preserve"> were submitted to the Rel-19 workshop, </w:t>
      </w:r>
      <w:r w:rsidR="00695828">
        <w:rPr>
          <w:rFonts w:eastAsia="SimSun"/>
        </w:rPr>
        <w:t xml:space="preserve">motivating </w:t>
      </w:r>
      <w:r w:rsidR="00900298">
        <w:rPr>
          <w:rFonts w:eastAsia="SimSun"/>
        </w:rPr>
        <w:t xml:space="preserve">normative </w:t>
      </w:r>
      <w:r w:rsidR="00695828">
        <w:rPr>
          <w:rFonts w:eastAsia="SimSun"/>
        </w:rPr>
        <w:t xml:space="preserve">work for </w:t>
      </w:r>
      <w:r w:rsidR="00900298">
        <w:rPr>
          <w:rFonts w:eastAsia="SimSun"/>
        </w:rPr>
        <w:t xml:space="preserve">duplex evolution </w:t>
      </w:r>
      <w:r w:rsidR="00695828">
        <w:rPr>
          <w:rFonts w:eastAsia="SimSun"/>
        </w:rPr>
        <w:t>in R</w:t>
      </w:r>
      <w:r w:rsidR="00900298">
        <w:rPr>
          <w:rFonts w:eastAsia="SimSun"/>
        </w:rPr>
        <w:t>el-</w:t>
      </w:r>
      <w:r w:rsidR="00695828">
        <w:rPr>
          <w:rFonts w:eastAsia="SimSun"/>
        </w:rPr>
        <w:t xml:space="preserve">19 and </w:t>
      </w:r>
      <w:r w:rsidR="00FE074A">
        <w:rPr>
          <w:rFonts w:eastAsia="SimSun"/>
        </w:rPr>
        <w:t xml:space="preserve">proposing </w:t>
      </w:r>
      <w:r w:rsidR="00695828">
        <w:rPr>
          <w:rFonts w:eastAsia="SimSun"/>
        </w:rPr>
        <w:t xml:space="preserve">further enhancements.  </w:t>
      </w:r>
    </w:p>
    <w:p w14:paraId="430C571D" w14:textId="554FB875" w:rsidR="000E06AF" w:rsidRPr="00567BDD" w:rsidRDefault="00900298" w:rsidP="0087643D">
      <w:pPr>
        <w:rPr>
          <w:rFonts w:eastAsia="SimSun"/>
          <w:u w:val="single"/>
        </w:rPr>
      </w:pPr>
      <w:r>
        <w:rPr>
          <w:rFonts w:eastAsia="SimSun"/>
          <w:u w:val="single"/>
        </w:rPr>
        <w:t xml:space="preserve">Downlink </w:t>
      </w:r>
      <w:proofErr w:type="spellStart"/>
      <w:r>
        <w:rPr>
          <w:rFonts w:eastAsia="SimSun"/>
          <w:u w:val="single"/>
        </w:rPr>
        <w:t>subband</w:t>
      </w:r>
      <w:proofErr w:type="spellEnd"/>
      <w:r>
        <w:rPr>
          <w:rFonts w:eastAsia="SimSun"/>
          <w:u w:val="single"/>
        </w:rPr>
        <w:t xml:space="preserve"> operations</w:t>
      </w:r>
      <w:r w:rsidR="00567BDD" w:rsidRPr="00567BDD">
        <w:rPr>
          <w:rFonts w:eastAsia="SimSun"/>
          <w:u w:val="single"/>
        </w:rPr>
        <w:t>:</w:t>
      </w:r>
    </w:p>
    <w:p w14:paraId="4A8C47F4" w14:textId="55260ED3" w:rsidR="00CF54E3" w:rsidRDefault="00CF54E3" w:rsidP="00567BDD">
      <w:pPr>
        <w:pStyle w:val="Reference"/>
        <w:numPr>
          <w:ilvl w:val="0"/>
          <w:numId w:val="0"/>
        </w:numPr>
        <w:tabs>
          <w:tab w:val="left" w:pos="567"/>
        </w:tabs>
      </w:pPr>
      <w:r>
        <w:t xml:space="preserve">Based on intensive discussions during the Rel-18 SI, enhancements for non-contiguous DL </w:t>
      </w:r>
      <w:proofErr w:type="spellStart"/>
      <w:r>
        <w:t>subbands</w:t>
      </w:r>
      <w:proofErr w:type="spellEnd"/>
      <w:r>
        <w:t xml:space="preserve"> such as CSI-RS and CLI measurements and related reporting </w:t>
      </w:r>
      <w:proofErr w:type="spellStart"/>
      <w:r>
        <w:t>behaviors</w:t>
      </w:r>
      <w:proofErr w:type="spellEnd"/>
      <w:r>
        <w:t xml:space="preserve"> are proposed. Also, downlink link adaptation based on existence of CLI and spatial-domain settings and procedures considering SBFD slots and non-SBFD slots are suggested for the normative work scope. </w:t>
      </w:r>
    </w:p>
    <w:p w14:paraId="1651A39B" w14:textId="4835EF8B" w:rsidR="00567BDD" w:rsidRPr="0091513D" w:rsidRDefault="00900298" w:rsidP="0087643D">
      <w:pPr>
        <w:rPr>
          <w:rFonts w:eastAsia="SimSun"/>
          <w:u w:val="single"/>
        </w:rPr>
      </w:pPr>
      <w:r>
        <w:rPr>
          <w:rFonts w:eastAsia="SimSun"/>
          <w:u w:val="single"/>
        </w:rPr>
        <w:t xml:space="preserve">Uplink </w:t>
      </w:r>
      <w:proofErr w:type="spellStart"/>
      <w:r>
        <w:rPr>
          <w:rFonts w:eastAsia="SimSun"/>
          <w:u w:val="single"/>
        </w:rPr>
        <w:t>subband</w:t>
      </w:r>
      <w:proofErr w:type="spellEnd"/>
      <w:r>
        <w:rPr>
          <w:rFonts w:eastAsia="SimSun"/>
          <w:u w:val="single"/>
        </w:rPr>
        <w:t xml:space="preserve"> operations</w:t>
      </w:r>
      <w:r w:rsidR="0091513D" w:rsidRPr="0091513D">
        <w:rPr>
          <w:rFonts w:eastAsia="SimSun"/>
          <w:u w:val="single"/>
        </w:rPr>
        <w:t>:</w:t>
      </w:r>
    </w:p>
    <w:p w14:paraId="789D2341" w14:textId="231B6699" w:rsidR="003A753F" w:rsidRDefault="00CF54E3" w:rsidP="003A753F">
      <w:pPr>
        <w:pStyle w:val="Reference"/>
        <w:numPr>
          <w:ilvl w:val="0"/>
          <w:numId w:val="0"/>
        </w:numPr>
        <w:tabs>
          <w:tab w:val="left" w:pos="567"/>
        </w:tabs>
      </w:pPr>
      <w:r>
        <w:t>Depending on the existence of CLI, UL link adaptation, power control, timing advance managements, and spatial-domain solutions are proposed in consideration of SBFD and non-SBFD slots</w:t>
      </w:r>
      <w:r w:rsidR="003A753F">
        <w:t>.</w:t>
      </w:r>
      <w:r>
        <w:t xml:space="preserve"> For latency reduction in terms of HARQ feedback process, the work scope can consider allowing PUCCH ACK/NACK feedback to be transmitted in SBFD slot or symbols for which the resource allocation of the PUCCH in SBFD symbols needs to be discussed compared with the existing resource allocation considering non-SBFD symbols.</w:t>
      </w:r>
    </w:p>
    <w:p w14:paraId="2A40EFE0" w14:textId="453FA347" w:rsidR="00E81EB2" w:rsidRDefault="00E81EB2" w:rsidP="003A753F">
      <w:pPr>
        <w:pStyle w:val="Reference"/>
        <w:numPr>
          <w:ilvl w:val="0"/>
          <w:numId w:val="0"/>
        </w:numPr>
        <w:tabs>
          <w:tab w:val="left" w:pos="567"/>
        </w:tabs>
      </w:pPr>
      <w:r>
        <w:t xml:space="preserve">In general, </w:t>
      </w:r>
      <w:r w:rsidRPr="00E81EB2">
        <w:t>SBFD collision handling and priority rules between conflicting UL and DL, including SSB</w:t>
      </w:r>
      <w:r>
        <w:t xml:space="preserve">, are </w:t>
      </w:r>
      <w:r w:rsidR="0046068B">
        <w:t>to be in scope of the normative phase.</w:t>
      </w:r>
    </w:p>
    <w:p w14:paraId="3064E12F" w14:textId="41E94188" w:rsidR="00CF54E3" w:rsidRPr="0091513D" w:rsidRDefault="00CF54E3" w:rsidP="00CF54E3">
      <w:pPr>
        <w:rPr>
          <w:rFonts w:eastAsia="SimSun"/>
          <w:u w:val="single"/>
        </w:rPr>
      </w:pPr>
      <w:r>
        <w:rPr>
          <w:rFonts w:eastAsia="SimSun"/>
          <w:u w:val="single"/>
        </w:rPr>
        <w:t>Uplink power control</w:t>
      </w:r>
      <w:r w:rsidRPr="0091513D">
        <w:rPr>
          <w:rFonts w:eastAsia="SimSun"/>
          <w:u w:val="single"/>
        </w:rPr>
        <w:t>:</w:t>
      </w:r>
    </w:p>
    <w:p w14:paraId="291F994C" w14:textId="79BA5C92" w:rsidR="00CF54E3" w:rsidRDefault="00CF54E3" w:rsidP="00CF54E3">
      <w:pPr>
        <w:pStyle w:val="Reference"/>
        <w:numPr>
          <w:ilvl w:val="0"/>
          <w:numId w:val="0"/>
        </w:numPr>
        <w:tabs>
          <w:tab w:val="left" w:pos="567"/>
        </w:tabs>
      </w:pPr>
      <w:r>
        <w:t xml:space="preserve">Especially for UL power control, impacts from UE-to-UE CLI on DL performance degradation </w:t>
      </w:r>
      <w:proofErr w:type="spellStart"/>
      <w:r>
        <w:t>w.r.t.</w:t>
      </w:r>
      <w:proofErr w:type="spellEnd"/>
      <w:r>
        <w:t xml:space="preserve"> RB gap between UL and DL signals have been </w:t>
      </w:r>
      <w:r w:rsidR="00915E01">
        <w:t>analysed in [2]</w:t>
      </w:r>
      <w:r>
        <w:t xml:space="preserve">. </w:t>
      </w:r>
      <w:r w:rsidR="00915E01" w:rsidRPr="00915E01">
        <w:t xml:space="preserve">Due to the CLI power leakage on adjacent RBs, a certain level of RB gap </w:t>
      </w:r>
      <w:r w:rsidR="00915E01">
        <w:t>is</w:t>
      </w:r>
      <w:r w:rsidR="00915E01" w:rsidRPr="00915E01">
        <w:t xml:space="preserve"> required</w:t>
      </w:r>
      <w:r w:rsidR="00FA5F87">
        <w:t xml:space="preserve"> as shown in Figure 3</w:t>
      </w:r>
      <w:r w:rsidR="00915E01">
        <w:t xml:space="preserve">, </w:t>
      </w:r>
      <w:r w:rsidR="00915E01" w:rsidRPr="00915E01">
        <w:t>where the RB gap cannot be fixed as it depends on various factors, e.g., inter-UE distance, beam, power</w:t>
      </w:r>
      <w:r w:rsidR="00FA5F87">
        <w:t>, and so on</w:t>
      </w:r>
      <w:r w:rsidR="00915E01">
        <w:t>. Thus, s</w:t>
      </w:r>
      <w:r w:rsidR="00915E01" w:rsidRPr="00915E01">
        <w:t>pecifying a fixed ‘guard band’ as the RB gap is not preferred, which degrades DL throughput</w:t>
      </w:r>
      <w:r w:rsidR="00915E01">
        <w:t xml:space="preserve">. </w:t>
      </w:r>
      <w:r w:rsidR="00915E01" w:rsidRPr="00915E01">
        <w:t>RB gap dependent CLI handling techniques</w:t>
      </w:r>
      <w:r w:rsidR="00915E01">
        <w:t xml:space="preserve"> </w:t>
      </w:r>
      <w:r w:rsidR="00915E01" w:rsidRPr="00915E01">
        <w:t xml:space="preserve">need to be investigated, assuming full flexibility at </w:t>
      </w:r>
      <w:proofErr w:type="spellStart"/>
      <w:r w:rsidR="00915E01" w:rsidRPr="00915E01">
        <w:t>gNB</w:t>
      </w:r>
      <w:proofErr w:type="spellEnd"/>
      <w:r w:rsidR="00915E01" w:rsidRPr="00915E01">
        <w:t xml:space="preserve"> to schedule both DL/UL with any RB gap</w:t>
      </w:r>
      <w:r w:rsidR="00915E01">
        <w:t>. For example, s</w:t>
      </w:r>
      <w:r w:rsidR="00915E01" w:rsidRPr="00915E01">
        <w:t>eparated UL power controls for SBFD/non-SBFD symbols can be considered</w:t>
      </w:r>
      <w:r w:rsidR="00915E01">
        <w:t>, and c</w:t>
      </w:r>
      <w:r w:rsidR="00915E01" w:rsidRPr="00915E01">
        <w:t>onditions to apply the separated UL PC for SBFD need to be further studied</w:t>
      </w:r>
      <w:r w:rsidR="00915E01">
        <w:t>.</w:t>
      </w:r>
    </w:p>
    <w:p w14:paraId="61743EF4" w14:textId="1DD22C59" w:rsidR="00CF54E3" w:rsidRDefault="00915E01" w:rsidP="00915E01">
      <w:pPr>
        <w:pStyle w:val="Reference"/>
        <w:numPr>
          <w:ilvl w:val="0"/>
          <w:numId w:val="0"/>
        </w:numPr>
        <w:tabs>
          <w:tab w:val="left" w:pos="567"/>
        </w:tabs>
        <w:jc w:val="center"/>
      </w:pPr>
      <w:r>
        <w:rPr>
          <w:noProof/>
        </w:rPr>
        <w:drawing>
          <wp:inline distT="0" distB="0" distL="0" distR="0" wp14:anchorId="7BD629BB" wp14:editId="4898C976">
            <wp:extent cx="3613518" cy="2545391"/>
            <wp:effectExtent l="0" t="0" r="635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29565" cy="2556694"/>
                    </a:xfrm>
                    <a:prstGeom prst="rect">
                      <a:avLst/>
                    </a:prstGeom>
                    <a:noFill/>
                    <a:ln>
                      <a:noFill/>
                    </a:ln>
                  </pic:spPr>
                </pic:pic>
              </a:graphicData>
            </a:graphic>
          </wp:inline>
        </w:drawing>
      </w:r>
    </w:p>
    <w:p w14:paraId="0CB5239D" w14:textId="280A368D" w:rsidR="00915E01" w:rsidRDefault="00915E01" w:rsidP="00915E01">
      <w:pPr>
        <w:spacing w:after="0"/>
        <w:jc w:val="center"/>
      </w:pPr>
      <w:r w:rsidRPr="00A461F9">
        <w:t xml:space="preserve">Figure </w:t>
      </w:r>
      <w:r>
        <w:t>3</w:t>
      </w:r>
      <w:r w:rsidRPr="00A461F9">
        <w:t xml:space="preserve">. </w:t>
      </w:r>
      <w:r>
        <w:t>Throughput vs SNR: CLI power 18dB below DL signal</w:t>
      </w:r>
    </w:p>
    <w:p w14:paraId="292329B4" w14:textId="77777777" w:rsidR="00915E01" w:rsidRPr="00A461F9" w:rsidRDefault="00915E01" w:rsidP="00915E01">
      <w:pPr>
        <w:spacing w:after="0"/>
        <w:jc w:val="center"/>
      </w:pPr>
    </w:p>
    <w:p w14:paraId="5747071D" w14:textId="0EF0D8BA" w:rsidR="00FA5F87" w:rsidRPr="0091513D" w:rsidRDefault="00FA5F87" w:rsidP="00FA5F87">
      <w:pPr>
        <w:rPr>
          <w:rFonts w:eastAsia="SimSun"/>
          <w:u w:val="single"/>
        </w:rPr>
      </w:pPr>
      <w:r>
        <w:rPr>
          <w:rFonts w:eastAsia="SimSun"/>
          <w:u w:val="single"/>
        </w:rPr>
        <w:t>Necessity of handling UL/DL timing misalignment</w:t>
      </w:r>
      <w:r w:rsidRPr="0091513D">
        <w:rPr>
          <w:rFonts w:eastAsia="SimSun"/>
          <w:u w:val="single"/>
        </w:rPr>
        <w:t>:</w:t>
      </w:r>
    </w:p>
    <w:p w14:paraId="7394DA9A" w14:textId="6C13B59E" w:rsidR="00E81EB2" w:rsidRDefault="00FA5F87" w:rsidP="00FA5F87">
      <w:pPr>
        <w:pStyle w:val="Reference"/>
        <w:numPr>
          <w:ilvl w:val="0"/>
          <w:numId w:val="0"/>
        </w:numPr>
        <w:tabs>
          <w:tab w:val="left" w:pos="567"/>
        </w:tabs>
      </w:pPr>
      <w:r>
        <w:t xml:space="preserve">Issues on </w:t>
      </w:r>
      <w:r w:rsidRPr="00FA5F87">
        <w:t>UL/DL timing misalignment due to non-zero timing advance (TA) that an SBFD-aware UE applies for an UL transmission</w:t>
      </w:r>
      <w:r>
        <w:t xml:space="preserve"> have been discussed in [2]. </w:t>
      </w:r>
      <w:r w:rsidRPr="00FA5F87">
        <w:t xml:space="preserve">Since such UL Tx may occur in a UL SB of a ‘D’ slot for SBFD operation, </w:t>
      </w:r>
      <w:r>
        <w:t>as shown in Figure 4,</w:t>
      </w:r>
      <w:r w:rsidRPr="00FA5F87">
        <w:t xml:space="preserve"> there may be a prior another ‘D’ slot back-to-back, contrary to the current NR system where a ‘Special’ slot is always present prior to ‘U’ slot</w:t>
      </w:r>
      <w:r>
        <w:t xml:space="preserve">. </w:t>
      </w:r>
      <w:r w:rsidRPr="00FA5F87">
        <w:t>This cause</w:t>
      </w:r>
      <w:r>
        <w:t>s</w:t>
      </w:r>
      <w:r w:rsidRPr="00FA5F87">
        <w:t xml:space="preserve"> inter-slot interference across any adjacent two ‘D’ slots when an SBFD operation is performed in a later ‘D’ slot</w:t>
      </w:r>
      <w:r>
        <w:t xml:space="preserve">. </w:t>
      </w:r>
      <w:r w:rsidRPr="00FA5F87">
        <w:t xml:space="preserve">The interference is more severe for the legacy UEs scheduled in the previous slot for </w:t>
      </w:r>
      <w:r w:rsidR="00A72576">
        <w:t>reception</w:t>
      </w:r>
      <w:r w:rsidRPr="00FA5F87">
        <w:t xml:space="preserve"> of a DL signal, e.g., SSBs, CORESET, DMRS, etc., on the symbols close to the end of the DL slot</w:t>
      </w:r>
      <w:r w:rsidR="00E81EB2">
        <w:t xml:space="preserve">. </w:t>
      </w:r>
    </w:p>
    <w:p w14:paraId="798BA137" w14:textId="051C209A" w:rsidR="00FA5F87" w:rsidRDefault="00E81EB2" w:rsidP="00FA5F87">
      <w:pPr>
        <w:pStyle w:val="Reference"/>
        <w:numPr>
          <w:ilvl w:val="0"/>
          <w:numId w:val="0"/>
        </w:numPr>
        <w:tabs>
          <w:tab w:val="left" w:pos="567"/>
        </w:tabs>
      </w:pPr>
      <w:r w:rsidRPr="00E81EB2">
        <w:t>Solutions to handle the UL/DL timing misalignment at the UE with non-zero TA need to be studied, when N for the TA exceeds the starting symbol N’ of a UL grant</w:t>
      </w:r>
      <w:r>
        <w:t xml:space="preserve">, as illustrated in Figure 5. For example, </w:t>
      </w:r>
      <w:r w:rsidRPr="00E81EB2">
        <w:t xml:space="preserve">UE reporting on the overlapped number of symbols to aid </w:t>
      </w:r>
      <w:proofErr w:type="spellStart"/>
      <w:r w:rsidRPr="00E81EB2">
        <w:t>gNB’s</w:t>
      </w:r>
      <w:proofErr w:type="spellEnd"/>
      <w:r w:rsidRPr="00E81EB2">
        <w:t xml:space="preserve"> scheduling on N’</w:t>
      </w:r>
      <w:r>
        <w:t xml:space="preserve"> and </w:t>
      </w:r>
      <w:r w:rsidRPr="00E81EB2">
        <w:t xml:space="preserve">UE </w:t>
      </w:r>
      <w:proofErr w:type="spellStart"/>
      <w:r w:rsidRPr="00E81EB2">
        <w:t>behaviors</w:t>
      </w:r>
      <w:proofErr w:type="spellEnd"/>
      <w:r w:rsidRPr="00E81EB2">
        <w:t xml:space="preserve"> on the overlapped symbols</w:t>
      </w:r>
      <w:r>
        <w:t xml:space="preserve"> such as</w:t>
      </w:r>
      <w:r w:rsidRPr="00E81EB2">
        <w:t xml:space="preserve"> dropping</w:t>
      </w:r>
      <w:r>
        <w:t xml:space="preserve"> or</w:t>
      </w:r>
      <w:r w:rsidRPr="00E81EB2">
        <w:t xml:space="preserve"> rate</w:t>
      </w:r>
      <w:r>
        <w:t>-</w:t>
      </w:r>
      <w:r w:rsidRPr="00E81EB2">
        <w:t>matching</w:t>
      </w:r>
      <w:r>
        <w:t xml:space="preserve"> can be further considered.</w:t>
      </w:r>
    </w:p>
    <w:p w14:paraId="78738B56" w14:textId="4C136359" w:rsidR="00FA5F87" w:rsidRDefault="00FA5F87" w:rsidP="00FA5F87">
      <w:pPr>
        <w:pStyle w:val="Reference"/>
        <w:numPr>
          <w:ilvl w:val="0"/>
          <w:numId w:val="0"/>
        </w:numPr>
        <w:tabs>
          <w:tab w:val="left" w:pos="567"/>
        </w:tabs>
        <w:jc w:val="center"/>
      </w:pPr>
      <w:r>
        <w:rPr>
          <w:noProof/>
        </w:rPr>
        <w:drawing>
          <wp:inline distT="0" distB="0" distL="0" distR="0" wp14:anchorId="4525774A" wp14:editId="49137B7C">
            <wp:extent cx="4015896" cy="972486"/>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30990" cy="976141"/>
                    </a:xfrm>
                    <a:prstGeom prst="rect">
                      <a:avLst/>
                    </a:prstGeom>
                    <a:noFill/>
                    <a:ln>
                      <a:noFill/>
                    </a:ln>
                  </pic:spPr>
                </pic:pic>
              </a:graphicData>
            </a:graphic>
          </wp:inline>
        </w:drawing>
      </w:r>
    </w:p>
    <w:p w14:paraId="4D4C66D5" w14:textId="5F5844AC" w:rsidR="00FA5F87" w:rsidRDefault="00FA5F87" w:rsidP="00FA5F87">
      <w:pPr>
        <w:spacing w:after="0"/>
        <w:jc w:val="center"/>
      </w:pPr>
      <w:r w:rsidRPr="00A461F9">
        <w:t xml:space="preserve">Figure </w:t>
      </w:r>
      <w:r>
        <w:t>4</w:t>
      </w:r>
      <w:r w:rsidRPr="00A461F9">
        <w:t xml:space="preserve">. </w:t>
      </w:r>
      <w:r>
        <w:t>Inter-slot interference due to timing advance in SBFD UL SB.</w:t>
      </w:r>
    </w:p>
    <w:p w14:paraId="5CBA4D56" w14:textId="77777777" w:rsidR="00FA5F87" w:rsidRDefault="00FA5F87" w:rsidP="00FA5F87">
      <w:pPr>
        <w:pStyle w:val="Reference"/>
        <w:numPr>
          <w:ilvl w:val="0"/>
          <w:numId w:val="0"/>
        </w:numPr>
        <w:tabs>
          <w:tab w:val="left" w:pos="567"/>
        </w:tabs>
      </w:pPr>
    </w:p>
    <w:p w14:paraId="26C6421D" w14:textId="00C9A6BC" w:rsidR="00FA5F87" w:rsidRDefault="00FA5F87" w:rsidP="00FA5F87">
      <w:pPr>
        <w:pStyle w:val="Reference"/>
        <w:numPr>
          <w:ilvl w:val="0"/>
          <w:numId w:val="0"/>
        </w:numPr>
        <w:tabs>
          <w:tab w:val="left" w:pos="567"/>
        </w:tabs>
        <w:jc w:val="center"/>
      </w:pPr>
      <w:r>
        <w:rPr>
          <w:noProof/>
        </w:rPr>
        <w:drawing>
          <wp:inline distT="0" distB="0" distL="0" distR="0" wp14:anchorId="0ACDA662" wp14:editId="62642E7C">
            <wp:extent cx="2814113" cy="817111"/>
            <wp:effectExtent l="0" t="0" r="571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46324" cy="826464"/>
                    </a:xfrm>
                    <a:prstGeom prst="rect">
                      <a:avLst/>
                    </a:prstGeom>
                    <a:noFill/>
                    <a:ln>
                      <a:noFill/>
                    </a:ln>
                  </pic:spPr>
                </pic:pic>
              </a:graphicData>
            </a:graphic>
          </wp:inline>
        </w:drawing>
      </w:r>
    </w:p>
    <w:p w14:paraId="0711E607" w14:textId="09DE162C" w:rsidR="00FA5F87" w:rsidRDefault="00FA5F87" w:rsidP="00FA5F87">
      <w:pPr>
        <w:spacing w:after="0"/>
        <w:jc w:val="center"/>
      </w:pPr>
      <w:r w:rsidRPr="00A461F9">
        <w:t xml:space="preserve">Figure </w:t>
      </w:r>
      <w:r>
        <w:t>5</w:t>
      </w:r>
      <w:r w:rsidRPr="00A461F9">
        <w:t xml:space="preserve">. </w:t>
      </w:r>
      <w:r>
        <w:t>Interference caused due to timing misalignment in UL Tx in UL SB.</w:t>
      </w:r>
    </w:p>
    <w:p w14:paraId="090DF460" w14:textId="77777777" w:rsidR="00FA5F87" w:rsidRDefault="00FA5F87" w:rsidP="00FA5F87">
      <w:pPr>
        <w:pStyle w:val="Reference"/>
        <w:numPr>
          <w:ilvl w:val="0"/>
          <w:numId w:val="0"/>
        </w:numPr>
        <w:tabs>
          <w:tab w:val="left" w:pos="567"/>
        </w:tabs>
      </w:pPr>
    </w:p>
    <w:p w14:paraId="4031A5B6" w14:textId="6BB22C7F" w:rsidR="00900298" w:rsidRDefault="00900298" w:rsidP="00900298">
      <w:pPr>
        <w:rPr>
          <w:rFonts w:eastAsia="SimSun"/>
        </w:rPr>
      </w:pPr>
      <w:r>
        <w:rPr>
          <w:rFonts w:eastAsia="SimSun"/>
          <w:u w:val="single"/>
        </w:rPr>
        <w:t>Layer-1/2 based CLI measurement and reporting:</w:t>
      </w:r>
    </w:p>
    <w:p w14:paraId="4BAF0C3C" w14:textId="693D3186" w:rsidR="00900298" w:rsidRDefault="00900298" w:rsidP="00900298">
      <w:pPr>
        <w:rPr>
          <w:rFonts w:eastAsia="SimSun"/>
        </w:rPr>
      </w:pPr>
      <w:r>
        <w:rPr>
          <w:rFonts w:eastAsia="SimSun"/>
        </w:rPr>
        <w:t xml:space="preserve">In </w:t>
      </w:r>
      <w:r w:rsidR="0046068B">
        <w:rPr>
          <w:rFonts w:eastAsia="SimSun"/>
        </w:rPr>
        <w:t>consideration of the current NR system where layer-1 based CSI framework has been widely used in various features, RAN1 has identified that existing CLI measurements and reporting processes based on layer-3 mechanisms are not sufficient in terms of latency improvement at least</w:t>
      </w:r>
      <w:r>
        <w:rPr>
          <w:rFonts w:eastAsia="SimSun"/>
        </w:rPr>
        <w:t xml:space="preserve">. </w:t>
      </w:r>
      <w:r w:rsidR="0046068B">
        <w:rPr>
          <w:rFonts w:eastAsia="SimSun"/>
        </w:rPr>
        <w:t xml:space="preserve">Therefore, many companies suggest considering the existing CSI framework as baseline for enhancing CLI measurement and reporting methods. More specifically, the current CSI framework allows both CSI feedback usage and beam management usage. Especially for the beam management case, the current CSI framework allows to measure CSI-RS for beam management and report a CSI consisting of a preferred RS (reflecting a beam direction) and corresponding measurement quality metric (e.g., L1-RSRP). Therefore, it should be regarded that the current CSI framework is already well established to easily accommodate the </w:t>
      </w:r>
      <w:r w:rsidR="00A72576">
        <w:rPr>
          <w:rFonts w:eastAsia="SimSun"/>
        </w:rPr>
        <w:t xml:space="preserve">L1/L2-based </w:t>
      </w:r>
      <w:r w:rsidR="0046068B">
        <w:rPr>
          <w:rFonts w:eastAsia="SimSun"/>
        </w:rPr>
        <w:t xml:space="preserve">CLI measurement and reporting </w:t>
      </w:r>
      <w:proofErr w:type="spellStart"/>
      <w:r w:rsidR="0046068B">
        <w:rPr>
          <w:rFonts w:eastAsia="SimSun"/>
        </w:rPr>
        <w:t>behaviors</w:t>
      </w:r>
      <w:proofErr w:type="spellEnd"/>
      <w:r w:rsidR="0046068B">
        <w:rPr>
          <w:rFonts w:eastAsia="SimSun"/>
        </w:rPr>
        <w:t xml:space="preserve"> as enhancements for Rel-19.</w:t>
      </w:r>
    </w:p>
    <w:p w14:paraId="71A3FF93" w14:textId="77777777" w:rsidR="00480E24" w:rsidRPr="002F17F4" w:rsidRDefault="00480E24" w:rsidP="00480E24">
      <w:pPr>
        <w:rPr>
          <w:rFonts w:eastAsia="SimSun"/>
          <w:u w:val="single"/>
        </w:rPr>
      </w:pPr>
      <w:r w:rsidRPr="002F17F4">
        <w:rPr>
          <w:rFonts w:eastAsia="SimSun"/>
          <w:u w:val="single"/>
        </w:rPr>
        <w:t>CLI measurement and reporting recurrence reduction:</w:t>
      </w:r>
    </w:p>
    <w:p w14:paraId="3B909BC5" w14:textId="68ED2154" w:rsidR="00480E24" w:rsidRDefault="00480E24" w:rsidP="00480E24">
      <w:pPr>
        <w:rPr>
          <w:rFonts w:eastAsia="SimSun"/>
        </w:rPr>
      </w:pPr>
      <w:r>
        <w:rPr>
          <w:rFonts w:eastAsia="SimSun"/>
        </w:rPr>
        <w:t>UE complexity reduction issues were raised such as UEs being configured to measure inter-UE CLI based on received SRS from adjacent UEs, where the UE-to-UE CLI measurements may not even be required for a potential victim UE that is not experiencing severe CLI. The victim UEs can measure the overall CLI based on a group-based simultaneous SRS transmission from multiple potential aggressor UEs, and the victim UEs could then determine to measure UE-to-UE CLI less frequently if the overall measured CLI is low. Therefore, Rel-19 can consider methods where UEs with low CLI do not measure CLI as frequent as UEs with higher CLI.</w:t>
      </w:r>
    </w:p>
    <w:p w14:paraId="44436FD4" w14:textId="504880FF" w:rsidR="00900298" w:rsidRDefault="00900298" w:rsidP="00900298">
      <w:pPr>
        <w:rPr>
          <w:rFonts w:eastAsia="SimSun"/>
        </w:rPr>
      </w:pPr>
      <w:r>
        <w:rPr>
          <w:rFonts w:eastAsia="SimSun"/>
          <w:u w:val="single"/>
        </w:rPr>
        <w:t>Support for SBFD in RRC idle/inactive mode:</w:t>
      </w:r>
    </w:p>
    <w:p w14:paraId="6A25F1B4" w14:textId="1DE40579" w:rsidR="00900298" w:rsidRDefault="00900298" w:rsidP="00900298">
      <w:pPr>
        <w:rPr>
          <w:rFonts w:eastAsia="SimSun"/>
        </w:rPr>
      </w:pPr>
      <w:r>
        <w:rPr>
          <w:rFonts w:eastAsia="SimSun"/>
        </w:rPr>
        <w:t>I</w:t>
      </w:r>
      <w:r w:rsidR="003D698F">
        <w:rPr>
          <w:rFonts w:eastAsia="SimSun"/>
        </w:rPr>
        <w:t xml:space="preserve">t is a common understanding that the normative work is to </w:t>
      </w:r>
      <w:r w:rsidR="003D698F" w:rsidRPr="003D698F">
        <w:rPr>
          <w:rFonts w:eastAsia="SimSun"/>
        </w:rPr>
        <w:t xml:space="preserve">specify UL/DL </w:t>
      </w:r>
      <w:proofErr w:type="spellStart"/>
      <w:r w:rsidR="003D698F" w:rsidRPr="003D698F">
        <w:rPr>
          <w:rFonts w:eastAsia="SimSun"/>
        </w:rPr>
        <w:t>subbands</w:t>
      </w:r>
      <w:proofErr w:type="spellEnd"/>
      <w:r w:rsidR="003D698F" w:rsidRPr="003D698F">
        <w:rPr>
          <w:rFonts w:eastAsia="SimSun"/>
        </w:rPr>
        <w:t xml:space="preserve"> time and frequency configuration/indication to at least UE in RRC-connected mode</w:t>
      </w:r>
      <w:r w:rsidR="003D698F">
        <w:rPr>
          <w:rFonts w:eastAsia="SimSun"/>
        </w:rPr>
        <w:t>, w</w:t>
      </w:r>
      <w:r w:rsidR="003D698F" w:rsidRPr="003D698F">
        <w:rPr>
          <w:rFonts w:eastAsia="SimSun"/>
        </w:rPr>
        <w:t>ithin a TDD carrier</w:t>
      </w:r>
      <w:r>
        <w:rPr>
          <w:rFonts w:eastAsia="SimSun"/>
        </w:rPr>
        <w:t>.</w:t>
      </w:r>
      <w:r w:rsidR="003D698F">
        <w:rPr>
          <w:rFonts w:eastAsia="SimSun"/>
        </w:rPr>
        <w:t xml:space="preserve"> Some companies further suggest s</w:t>
      </w:r>
      <w:r w:rsidR="003D698F" w:rsidRPr="003D698F">
        <w:rPr>
          <w:rFonts w:eastAsia="SimSun"/>
        </w:rPr>
        <w:t>upport</w:t>
      </w:r>
      <w:r w:rsidR="003D698F">
        <w:rPr>
          <w:rFonts w:eastAsia="SimSun"/>
        </w:rPr>
        <w:t xml:space="preserve">ing </w:t>
      </w:r>
      <w:r w:rsidR="003D698F" w:rsidRPr="003D698F">
        <w:rPr>
          <w:rFonts w:eastAsia="SimSun"/>
        </w:rPr>
        <w:t xml:space="preserve">SBFD in RRC </w:t>
      </w:r>
      <w:r w:rsidR="003D698F">
        <w:rPr>
          <w:rFonts w:eastAsia="SimSun"/>
        </w:rPr>
        <w:t>idle</w:t>
      </w:r>
      <w:r w:rsidR="003D698F" w:rsidRPr="003D698F">
        <w:rPr>
          <w:rFonts w:eastAsia="SimSun"/>
        </w:rPr>
        <w:t>/</w:t>
      </w:r>
      <w:r w:rsidR="003D698F">
        <w:rPr>
          <w:rFonts w:eastAsia="SimSun"/>
        </w:rPr>
        <w:t xml:space="preserve">inactive </w:t>
      </w:r>
      <w:r w:rsidR="003D698F" w:rsidRPr="003D698F">
        <w:rPr>
          <w:rFonts w:eastAsia="SimSun"/>
        </w:rPr>
        <w:t>mode</w:t>
      </w:r>
      <w:r w:rsidR="003D698F">
        <w:rPr>
          <w:rFonts w:eastAsia="SimSun"/>
        </w:rPr>
        <w:t xml:space="preserve">, which includes </w:t>
      </w:r>
      <w:r w:rsidR="003D698F" w:rsidRPr="003D698F">
        <w:rPr>
          <w:rFonts w:eastAsia="SimSun"/>
        </w:rPr>
        <w:t>potential RACH enhancement</w:t>
      </w:r>
      <w:r w:rsidR="003D698F">
        <w:rPr>
          <w:rFonts w:eastAsia="SimSun"/>
        </w:rPr>
        <w:t>. For example, i</w:t>
      </w:r>
      <w:r w:rsidR="003D698F" w:rsidRPr="003D698F">
        <w:rPr>
          <w:rFonts w:eastAsia="SimSun"/>
        </w:rPr>
        <w:t>n LOS environment (e</w:t>
      </w:r>
      <w:r w:rsidR="003D698F">
        <w:rPr>
          <w:rFonts w:eastAsia="SimSun"/>
        </w:rPr>
        <w:t>.g.,</w:t>
      </w:r>
      <w:r w:rsidR="003D698F" w:rsidRPr="003D698F">
        <w:rPr>
          <w:rFonts w:eastAsia="SimSun"/>
        </w:rPr>
        <w:t xml:space="preserve"> rural with no high-rise building, sea-side area), mid-band NR TDD coverage is </w:t>
      </w:r>
      <w:r w:rsidR="003D698F">
        <w:rPr>
          <w:rFonts w:eastAsia="SimSun"/>
        </w:rPr>
        <w:t xml:space="preserve">regarded to be </w:t>
      </w:r>
      <w:r w:rsidR="003D698F" w:rsidRPr="003D698F">
        <w:rPr>
          <w:rFonts w:eastAsia="SimSun"/>
        </w:rPr>
        <w:t>limited by possible PRACH detection distance (not UL data channel) in</w:t>
      </w:r>
      <w:r w:rsidR="003D698F">
        <w:rPr>
          <w:rFonts w:eastAsia="SimSun"/>
        </w:rPr>
        <w:t xml:space="preserve"> a</w:t>
      </w:r>
      <w:r w:rsidR="003D698F" w:rsidRPr="003D698F">
        <w:rPr>
          <w:rFonts w:eastAsia="SimSun"/>
        </w:rPr>
        <w:t xml:space="preserve"> network measurement. Expected increase of UL QoS coverage based on SBFD operation </w:t>
      </w:r>
      <w:r w:rsidR="003D698F">
        <w:rPr>
          <w:rFonts w:eastAsia="SimSun"/>
        </w:rPr>
        <w:t>may not</w:t>
      </w:r>
      <w:r w:rsidR="003D698F" w:rsidRPr="003D698F">
        <w:rPr>
          <w:rFonts w:eastAsia="SimSun"/>
        </w:rPr>
        <w:t xml:space="preserve"> be utilized if there </w:t>
      </w:r>
      <w:r w:rsidR="003D698F" w:rsidRPr="003D698F">
        <w:rPr>
          <w:rFonts w:eastAsia="SimSun"/>
        </w:rPr>
        <w:lastRenderedPageBreak/>
        <w:t>is no corresponding random access coverage improvement.</w:t>
      </w:r>
      <w:r w:rsidR="003D698F">
        <w:rPr>
          <w:rFonts w:eastAsia="SimSun"/>
        </w:rPr>
        <w:t xml:space="preserve"> Therefore, Rel-19 can consider RACH related enhancements in consideration of SBFD for RRC idle/inactive mode as well.</w:t>
      </w:r>
    </w:p>
    <w:p w14:paraId="1DBEEA5D" w14:textId="77777777" w:rsidR="00900298" w:rsidRDefault="00900298" w:rsidP="0087643D">
      <w:pPr>
        <w:rPr>
          <w:rFonts w:eastAsia="SimSun"/>
        </w:rPr>
      </w:pPr>
    </w:p>
    <w:p w14:paraId="139CBDFC" w14:textId="2C91AFD2" w:rsidR="0087643D" w:rsidRPr="0087643D" w:rsidRDefault="008411BF" w:rsidP="0087643D">
      <w:pPr>
        <w:keepNext/>
        <w:keepLines/>
        <w:numPr>
          <w:ilvl w:val="1"/>
          <w:numId w:val="1"/>
        </w:numPr>
        <w:spacing w:before="180" w:after="180"/>
        <w:jc w:val="left"/>
        <w:outlineLvl w:val="1"/>
        <w:rPr>
          <w:rFonts w:eastAsia="SimSun" w:cs="Arial"/>
          <w:sz w:val="32"/>
          <w:szCs w:val="32"/>
        </w:rPr>
      </w:pPr>
      <w:r>
        <w:rPr>
          <w:rFonts w:eastAsia="SimSun" w:cs="Arial"/>
          <w:sz w:val="32"/>
          <w:szCs w:val="32"/>
        </w:rPr>
        <w:t xml:space="preserve">Proposed scope for the Rel-19 </w:t>
      </w:r>
      <w:r w:rsidR="00900298">
        <w:rPr>
          <w:rFonts w:eastAsia="SimSun" w:cs="Arial"/>
          <w:sz w:val="32"/>
          <w:szCs w:val="32"/>
        </w:rPr>
        <w:t>duplex evolution</w:t>
      </w:r>
      <w:r>
        <w:rPr>
          <w:rFonts w:eastAsia="SimSun" w:cs="Arial"/>
          <w:sz w:val="32"/>
          <w:szCs w:val="32"/>
        </w:rPr>
        <w:t xml:space="preserve"> WI</w:t>
      </w:r>
    </w:p>
    <w:p w14:paraId="2DBC9EF0" w14:textId="77777777" w:rsidR="00045788" w:rsidRDefault="009D2F0D" w:rsidP="009B5D84">
      <w:pPr>
        <w:rPr>
          <w:rFonts w:eastAsia="SimSun" w:cs="Arial"/>
        </w:rPr>
      </w:pPr>
      <w:r>
        <w:rPr>
          <w:rFonts w:eastAsia="SimSun" w:cs="Arial"/>
        </w:rPr>
        <w:t>Based on the discussions in Section 2.1, the following normative work scope for Rel-19 duplex evolution is recommended</w:t>
      </w:r>
      <w:r w:rsidR="00045788">
        <w:rPr>
          <w:rFonts w:eastAsia="SimSun" w:cs="Arial"/>
        </w:rPr>
        <w:t>.</w:t>
      </w:r>
    </w:p>
    <w:p w14:paraId="1095C60A" w14:textId="5B27CDD8" w:rsidR="00045788" w:rsidRPr="00DA29D5" w:rsidRDefault="00045788" w:rsidP="00045788">
      <w:pPr>
        <w:ind w:left="1350" w:hanging="1350"/>
        <w:rPr>
          <w:rFonts w:eastAsia="SimSun" w:cs="Arial"/>
        </w:rPr>
      </w:pPr>
      <w:r w:rsidRPr="00DA29D5">
        <w:rPr>
          <w:rFonts w:eastAsia="SimSun" w:cs="Arial"/>
          <w:b/>
          <w:bCs/>
        </w:rPr>
        <w:t xml:space="preserve">Proposal </w:t>
      </w:r>
      <w:r>
        <w:rPr>
          <w:rFonts w:eastAsia="SimSun" w:cs="Arial"/>
          <w:b/>
          <w:bCs/>
        </w:rPr>
        <w:t>2</w:t>
      </w:r>
      <w:r w:rsidRPr="00DA29D5">
        <w:rPr>
          <w:rFonts w:eastAsia="SimSun" w:cs="Arial"/>
        </w:rPr>
        <w:t>:</w:t>
      </w:r>
      <w:r w:rsidRPr="00DA29D5">
        <w:rPr>
          <w:rFonts w:eastAsia="SimSun" w:cs="Arial"/>
        </w:rPr>
        <w:tab/>
      </w:r>
      <w:r>
        <w:rPr>
          <w:rFonts w:eastAsia="SimSun" w:cs="Arial"/>
        </w:rPr>
        <w:t>Consider following high-priority topics for work item scope in Rel-19 duplex evolution</w:t>
      </w:r>
      <w:r w:rsidRPr="00DA29D5">
        <w:rPr>
          <w:rFonts w:eastAsia="SimSun" w:cs="Arial"/>
        </w:rPr>
        <w:t>:</w:t>
      </w:r>
    </w:p>
    <w:p w14:paraId="5CDB20A8" w14:textId="541340DF" w:rsidR="00045788" w:rsidRPr="007D3327" w:rsidRDefault="00045788" w:rsidP="00045788">
      <w:pPr>
        <w:pStyle w:val="ListParagraph"/>
        <w:numPr>
          <w:ilvl w:val="0"/>
          <w:numId w:val="41"/>
        </w:numPr>
        <w:rPr>
          <w:rFonts w:eastAsia="SimSun" w:cs="Arial"/>
        </w:rPr>
      </w:pPr>
      <w:r w:rsidRPr="00045788">
        <w:rPr>
          <w:rFonts w:cs="Arial"/>
          <w:lang w:val="en-US" w:eastAsia="en-US"/>
        </w:rPr>
        <w:t>SBFD configuration in frequency and time domains</w:t>
      </w:r>
    </w:p>
    <w:p w14:paraId="4CB02745" w14:textId="6561AF21" w:rsidR="00173D0F" w:rsidRPr="007D3327" w:rsidRDefault="00173D0F" w:rsidP="007D3327">
      <w:pPr>
        <w:pStyle w:val="ListParagraph"/>
        <w:numPr>
          <w:ilvl w:val="1"/>
          <w:numId w:val="41"/>
        </w:numPr>
        <w:rPr>
          <w:rFonts w:eastAsia="SimSun" w:cs="Arial"/>
        </w:rPr>
      </w:pPr>
      <w:r>
        <w:rPr>
          <w:rFonts w:cs="Arial"/>
          <w:lang w:val="en-US" w:eastAsia="en-US"/>
        </w:rPr>
        <w:t>Enabling SBFD operation in SSB symbols</w:t>
      </w:r>
    </w:p>
    <w:p w14:paraId="23BD74A6" w14:textId="18E8ECC3" w:rsidR="002C15CA" w:rsidRPr="00A65870" w:rsidRDefault="00480E24" w:rsidP="00A65870">
      <w:pPr>
        <w:pStyle w:val="ListParagraph"/>
        <w:numPr>
          <w:ilvl w:val="0"/>
          <w:numId w:val="41"/>
        </w:numPr>
        <w:rPr>
          <w:rFonts w:eastAsia="SimSun" w:cs="Arial"/>
        </w:rPr>
      </w:pPr>
      <w:r>
        <w:rPr>
          <w:rFonts w:eastAsia="SimSun" w:cs="Arial"/>
        </w:rPr>
        <w:t>R</w:t>
      </w:r>
      <w:r w:rsidR="00A65870" w:rsidRPr="00A65870">
        <w:rPr>
          <w:rFonts w:eastAsia="SimSun" w:cs="Arial"/>
        </w:rPr>
        <w:t>esource allocation</w:t>
      </w:r>
      <w:r>
        <w:rPr>
          <w:rFonts w:eastAsia="SimSun" w:cs="Arial"/>
        </w:rPr>
        <w:t xml:space="preserve"> enhancement on</w:t>
      </w:r>
      <w:r w:rsidR="00A65870">
        <w:rPr>
          <w:rFonts w:eastAsia="SimSun" w:cs="Arial"/>
        </w:rPr>
        <w:t xml:space="preserve"> </w:t>
      </w:r>
      <w:r w:rsidR="00A65870" w:rsidRPr="00A65870">
        <w:rPr>
          <w:rFonts w:eastAsia="SimSun" w:cs="Arial"/>
        </w:rPr>
        <w:t>UL/DL signals and channels</w:t>
      </w:r>
      <w:r w:rsidR="00A65870">
        <w:rPr>
          <w:rFonts w:eastAsia="SimSun" w:cs="Arial"/>
        </w:rPr>
        <w:t xml:space="preserve"> including s</w:t>
      </w:r>
      <w:r w:rsidR="002C15CA" w:rsidRPr="00A65870">
        <w:rPr>
          <w:rFonts w:eastAsia="SimSun" w:cs="Arial"/>
        </w:rPr>
        <w:t xml:space="preserve">eparate </w:t>
      </w:r>
      <w:r w:rsidR="00A65870">
        <w:rPr>
          <w:rFonts w:eastAsia="SimSun" w:cs="Arial"/>
        </w:rPr>
        <w:t xml:space="preserve">parameters </w:t>
      </w:r>
      <w:r w:rsidR="002C15CA" w:rsidRPr="00A65870">
        <w:rPr>
          <w:rFonts w:eastAsia="SimSun" w:cs="Arial"/>
        </w:rPr>
        <w:t>or offset</w:t>
      </w:r>
      <w:r w:rsidR="00A65870">
        <w:rPr>
          <w:rFonts w:eastAsia="SimSun" w:cs="Arial"/>
        </w:rPr>
        <w:t xml:space="preserve"> values</w:t>
      </w:r>
      <w:r w:rsidR="002C15CA" w:rsidRPr="00A65870">
        <w:rPr>
          <w:rFonts w:eastAsia="SimSun" w:cs="Arial"/>
        </w:rPr>
        <w:t xml:space="preserve"> across SBFD and non-SBFD symbols</w:t>
      </w:r>
    </w:p>
    <w:p w14:paraId="06383535" w14:textId="51856C57" w:rsidR="00045788" w:rsidRPr="00045788" w:rsidRDefault="00045788" w:rsidP="00045788">
      <w:pPr>
        <w:pStyle w:val="ListParagraph"/>
        <w:numPr>
          <w:ilvl w:val="0"/>
          <w:numId w:val="41"/>
        </w:numPr>
        <w:rPr>
          <w:rFonts w:eastAsia="SimSun" w:cs="Arial"/>
        </w:rPr>
      </w:pPr>
      <w:r w:rsidRPr="00045788">
        <w:rPr>
          <w:rFonts w:eastAsia="SimSun" w:cs="Arial"/>
        </w:rPr>
        <w:t>Collision handling between DL/UL signals across SBFD and non-SBFD</w:t>
      </w:r>
      <w:r w:rsidR="00480E24">
        <w:rPr>
          <w:rFonts w:eastAsia="SimSun" w:cs="Arial"/>
        </w:rPr>
        <w:t xml:space="preserve"> symbols</w:t>
      </w:r>
    </w:p>
    <w:p w14:paraId="5D80C19E" w14:textId="5C49E0E6" w:rsidR="00045788" w:rsidRDefault="00045788" w:rsidP="00045788">
      <w:pPr>
        <w:pStyle w:val="ListParagraph"/>
        <w:numPr>
          <w:ilvl w:val="0"/>
          <w:numId w:val="41"/>
        </w:numPr>
        <w:rPr>
          <w:rFonts w:eastAsia="SimSun" w:cs="Arial"/>
        </w:rPr>
      </w:pPr>
      <w:r w:rsidRPr="00045788">
        <w:rPr>
          <w:rFonts w:eastAsia="SimSun" w:cs="Arial"/>
        </w:rPr>
        <w:t>Cross-Link Interference (CLI) mitigation and avoidance</w:t>
      </w:r>
    </w:p>
    <w:p w14:paraId="24FA9B9A" w14:textId="332F6CE7" w:rsidR="00045788" w:rsidRDefault="00045788" w:rsidP="00045788">
      <w:pPr>
        <w:pStyle w:val="ListParagraph"/>
        <w:numPr>
          <w:ilvl w:val="1"/>
          <w:numId w:val="41"/>
        </w:numPr>
        <w:rPr>
          <w:rFonts w:eastAsia="SimSun" w:cs="Arial"/>
        </w:rPr>
      </w:pPr>
      <w:r w:rsidRPr="00045788">
        <w:rPr>
          <w:rFonts w:eastAsia="SimSun" w:cs="Arial"/>
        </w:rPr>
        <w:t>L1/L2-based CLI reporting for faster adaptation to interference</w:t>
      </w:r>
    </w:p>
    <w:p w14:paraId="4CEA7815" w14:textId="00D6E951" w:rsidR="00045788" w:rsidRDefault="00045788" w:rsidP="00045788">
      <w:pPr>
        <w:pStyle w:val="ListParagraph"/>
        <w:numPr>
          <w:ilvl w:val="1"/>
          <w:numId w:val="41"/>
        </w:numPr>
        <w:rPr>
          <w:rFonts w:eastAsia="SimSun" w:cs="Arial"/>
        </w:rPr>
      </w:pPr>
      <w:r w:rsidRPr="00045788">
        <w:rPr>
          <w:rFonts w:eastAsia="SimSun" w:cs="Arial"/>
        </w:rPr>
        <w:t>Uplink power control enhancements</w:t>
      </w:r>
    </w:p>
    <w:p w14:paraId="75AA26E4" w14:textId="72F6CB01" w:rsidR="00045788" w:rsidRPr="00DA29D5" w:rsidRDefault="00045788" w:rsidP="00045788">
      <w:pPr>
        <w:pStyle w:val="ListParagraph"/>
        <w:numPr>
          <w:ilvl w:val="1"/>
          <w:numId w:val="41"/>
        </w:numPr>
        <w:rPr>
          <w:rFonts w:eastAsia="SimSun" w:cs="Arial"/>
        </w:rPr>
      </w:pPr>
      <w:r w:rsidRPr="00045788">
        <w:rPr>
          <w:rFonts w:eastAsia="SimSun" w:cs="Arial"/>
        </w:rPr>
        <w:t xml:space="preserve">Spatial-domain coordination among </w:t>
      </w:r>
      <w:proofErr w:type="spellStart"/>
      <w:r w:rsidRPr="00045788">
        <w:rPr>
          <w:rFonts w:eastAsia="SimSun" w:cs="Arial"/>
        </w:rPr>
        <w:t>gNBs</w:t>
      </w:r>
      <w:proofErr w:type="spellEnd"/>
      <w:r w:rsidRPr="00045788">
        <w:rPr>
          <w:rFonts w:eastAsia="SimSun" w:cs="Arial"/>
        </w:rPr>
        <w:t xml:space="preserve"> and UEs by information exchange</w:t>
      </w:r>
    </w:p>
    <w:p w14:paraId="2F90BC84" w14:textId="16915310" w:rsidR="00045788" w:rsidRDefault="00746C83" w:rsidP="00645B21">
      <w:pPr>
        <w:pStyle w:val="ListParagraph"/>
        <w:numPr>
          <w:ilvl w:val="0"/>
          <w:numId w:val="41"/>
        </w:numPr>
        <w:rPr>
          <w:rFonts w:eastAsia="SimSun" w:cs="Arial"/>
        </w:rPr>
      </w:pPr>
      <w:r w:rsidRPr="00746C83">
        <w:rPr>
          <w:rFonts w:eastAsia="SimSun" w:cs="Arial"/>
        </w:rPr>
        <w:t>Latency reduction by supporting HARQ-ACK/PRACH transmissions in SBFD</w:t>
      </w:r>
      <w:r>
        <w:rPr>
          <w:rFonts w:eastAsia="SimSun" w:cs="Arial"/>
        </w:rPr>
        <w:t xml:space="preserve"> </w:t>
      </w:r>
      <w:r w:rsidRPr="00746C83">
        <w:rPr>
          <w:rFonts w:eastAsia="SimSun" w:cs="Arial"/>
        </w:rPr>
        <w:t>symbols</w:t>
      </w:r>
    </w:p>
    <w:p w14:paraId="1EDE8F36" w14:textId="516E4CE9" w:rsidR="00746C83" w:rsidRPr="00746C83" w:rsidRDefault="00746C83" w:rsidP="00645B21">
      <w:pPr>
        <w:pStyle w:val="ListParagraph"/>
        <w:numPr>
          <w:ilvl w:val="0"/>
          <w:numId w:val="41"/>
        </w:numPr>
        <w:rPr>
          <w:rFonts w:eastAsia="SimSun" w:cs="Arial"/>
        </w:rPr>
      </w:pPr>
      <w:r w:rsidRPr="00746C83">
        <w:rPr>
          <w:rFonts w:eastAsia="SimSun" w:cs="Arial"/>
        </w:rPr>
        <w:t>Handling of UL/DL timing misalignment due to non-zero TA of UL Tx</w:t>
      </w:r>
    </w:p>
    <w:p w14:paraId="612E37D7" w14:textId="77777777" w:rsidR="00045788" w:rsidRDefault="00045788" w:rsidP="009B5D84">
      <w:pPr>
        <w:rPr>
          <w:rFonts w:eastAsia="SimSun" w:cs="Arial"/>
        </w:rPr>
      </w:pPr>
    </w:p>
    <w:p w14:paraId="2F2233CD" w14:textId="3F8E73BA" w:rsidR="00746C83" w:rsidRDefault="00746C83" w:rsidP="00746C83">
      <w:pPr>
        <w:rPr>
          <w:rFonts w:eastAsia="SimSun" w:cs="Arial"/>
        </w:rPr>
      </w:pPr>
      <w:r>
        <w:rPr>
          <w:rFonts w:eastAsia="SimSun" w:cs="Arial"/>
        </w:rPr>
        <w:t>In addition to the high-priority topics, the following work scope can also be considered in Rel-19 duplex evolution as medium priority items.</w:t>
      </w:r>
    </w:p>
    <w:p w14:paraId="4E2A0348" w14:textId="7B885A8B" w:rsidR="00746C83" w:rsidRPr="00DA29D5" w:rsidRDefault="00746C83" w:rsidP="00746C83">
      <w:pPr>
        <w:ind w:left="1350" w:hanging="1350"/>
        <w:rPr>
          <w:rFonts w:eastAsia="SimSun" w:cs="Arial"/>
        </w:rPr>
      </w:pPr>
      <w:r w:rsidRPr="00DA29D5">
        <w:rPr>
          <w:rFonts w:eastAsia="SimSun" w:cs="Arial"/>
          <w:b/>
          <w:bCs/>
        </w:rPr>
        <w:t xml:space="preserve">Proposal </w:t>
      </w:r>
      <w:r>
        <w:rPr>
          <w:rFonts w:eastAsia="SimSun" w:cs="Arial"/>
          <w:b/>
          <w:bCs/>
        </w:rPr>
        <w:t>3</w:t>
      </w:r>
      <w:r w:rsidRPr="00DA29D5">
        <w:rPr>
          <w:rFonts w:eastAsia="SimSun" w:cs="Arial"/>
        </w:rPr>
        <w:t>:</w:t>
      </w:r>
      <w:r w:rsidRPr="00DA29D5">
        <w:rPr>
          <w:rFonts w:eastAsia="SimSun" w:cs="Arial"/>
        </w:rPr>
        <w:tab/>
      </w:r>
      <w:r>
        <w:rPr>
          <w:rFonts w:eastAsia="SimSun" w:cs="Arial"/>
        </w:rPr>
        <w:t>Consider following medium-priority topics for work item scope in Rel-19 duplex evolution</w:t>
      </w:r>
      <w:r w:rsidRPr="00DA29D5">
        <w:rPr>
          <w:rFonts w:eastAsia="SimSun" w:cs="Arial"/>
        </w:rPr>
        <w:t>:</w:t>
      </w:r>
    </w:p>
    <w:p w14:paraId="417E56F6" w14:textId="3D543370" w:rsidR="00746C83" w:rsidRPr="00746C83" w:rsidRDefault="00746C83" w:rsidP="00746C83">
      <w:pPr>
        <w:pStyle w:val="ListParagraph"/>
        <w:numPr>
          <w:ilvl w:val="0"/>
          <w:numId w:val="41"/>
        </w:numPr>
        <w:rPr>
          <w:rFonts w:eastAsia="SimSun" w:cs="Arial"/>
        </w:rPr>
      </w:pPr>
      <w:r w:rsidRPr="00746C83">
        <w:rPr>
          <w:rFonts w:cs="Arial"/>
          <w:lang w:val="en-US" w:eastAsia="en-US"/>
        </w:rPr>
        <w:t>Flexible/</w:t>
      </w:r>
      <w:r>
        <w:rPr>
          <w:rFonts w:cs="Arial"/>
          <w:lang w:val="en-US" w:eastAsia="en-US"/>
        </w:rPr>
        <w:t>dynamic</w:t>
      </w:r>
      <w:r w:rsidRPr="00746C83">
        <w:rPr>
          <w:rFonts w:cs="Arial"/>
          <w:lang w:val="en-US" w:eastAsia="en-US"/>
        </w:rPr>
        <w:t xml:space="preserve"> SBFD operations depending on traffic/channel conditions</w:t>
      </w:r>
    </w:p>
    <w:p w14:paraId="38F32EDF" w14:textId="3B30A958" w:rsidR="00746C83" w:rsidRPr="00E91E45" w:rsidRDefault="00746C83" w:rsidP="00746C83">
      <w:pPr>
        <w:pStyle w:val="ListParagraph"/>
        <w:numPr>
          <w:ilvl w:val="1"/>
          <w:numId w:val="41"/>
        </w:numPr>
        <w:rPr>
          <w:rFonts w:eastAsia="SimSun" w:cs="Arial"/>
        </w:rPr>
      </w:pPr>
      <w:r>
        <w:rPr>
          <w:rFonts w:cs="Arial"/>
          <w:lang w:val="en-US" w:eastAsia="en-US"/>
        </w:rPr>
        <w:t>Dynamic fallback to legacy symbol type based on group-common DCI</w:t>
      </w:r>
    </w:p>
    <w:p w14:paraId="2AE698CB" w14:textId="030CF942" w:rsidR="00E91E45" w:rsidRPr="00E91E45" w:rsidRDefault="00E91E45" w:rsidP="00746C83">
      <w:pPr>
        <w:pStyle w:val="ListParagraph"/>
        <w:numPr>
          <w:ilvl w:val="1"/>
          <w:numId w:val="41"/>
        </w:numPr>
        <w:rPr>
          <w:rFonts w:eastAsia="SimSun" w:cs="Arial"/>
        </w:rPr>
      </w:pPr>
      <w:r>
        <w:rPr>
          <w:rFonts w:cs="Arial"/>
          <w:lang w:val="en-US" w:eastAsia="en-US"/>
        </w:rPr>
        <w:t xml:space="preserve">Flexible rate matching or dynamic RB muting to </w:t>
      </w:r>
      <w:r w:rsidRPr="00E91E45">
        <w:rPr>
          <w:rFonts w:cs="Arial"/>
          <w:lang w:val="en-US" w:eastAsia="en-US"/>
        </w:rPr>
        <w:t>improve resource utilization efficiency</w:t>
      </w:r>
    </w:p>
    <w:p w14:paraId="691406CE" w14:textId="6D9F27F2" w:rsidR="00E91E45" w:rsidRPr="00746C83" w:rsidRDefault="00E91E45" w:rsidP="00746C83">
      <w:pPr>
        <w:pStyle w:val="ListParagraph"/>
        <w:numPr>
          <w:ilvl w:val="1"/>
          <w:numId w:val="41"/>
        </w:numPr>
        <w:rPr>
          <w:rFonts w:eastAsia="SimSun" w:cs="Arial"/>
        </w:rPr>
      </w:pPr>
      <w:r>
        <w:rPr>
          <w:rFonts w:cs="Arial"/>
          <w:lang w:val="en-US" w:eastAsia="en-US"/>
        </w:rPr>
        <w:t>SBFD operation with dynamic BWP switching</w:t>
      </w:r>
    </w:p>
    <w:p w14:paraId="612052CE" w14:textId="77777777" w:rsidR="00173D0F" w:rsidRPr="00045788" w:rsidRDefault="00173D0F" w:rsidP="00173D0F">
      <w:pPr>
        <w:pStyle w:val="ListParagraph"/>
        <w:numPr>
          <w:ilvl w:val="0"/>
          <w:numId w:val="41"/>
        </w:numPr>
        <w:rPr>
          <w:rFonts w:eastAsia="SimSun" w:cs="Arial"/>
        </w:rPr>
      </w:pPr>
      <w:r>
        <w:rPr>
          <w:rFonts w:eastAsia="SimSun" w:cs="Arial"/>
        </w:rPr>
        <w:t xml:space="preserve">CLI measurement </w:t>
      </w:r>
      <w:r w:rsidRPr="00173D0F">
        <w:rPr>
          <w:rFonts w:eastAsia="SimSun" w:cs="Arial"/>
        </w:rPr>
        <w:t>and reporting recurrence reduction</w:t>
      </w:r>
      <w:r>
        <w:rPr>
          <w:rFonts w:eastAsia="SimSun" w:cs="Arial"/>
        </w:rPr>
        <w:t xml:space="preserve"> based on overall measured CLI</w:t>
      </w:r>
    </w:p>
    <w:p w14:paraId="2EEEF4AA" w14:textId="18E8E976" w:rsidR="00746C83" w:rsidRDefault="00A72576" w:rsidP="00746C83">
      <w:pPr>
        <w:pStyle w:val="ListParagraph"/>
        <w:numPr>
          <w:ilvl w:val="0"/>
          <w:numId w:val="41"/>
        </w:numPr>
        <w:rPr>
          <w:rFonts w:eastAsia="SimSun" w:cs="Arial"/>
        </w:rPr>
      </w:pPr>
      <w:r>
        <w:rPr>
          <w:rFonts w:eastAsia="SimSun" w:cs="Arial"/>
        </w:rPr>
        <w:t>Enhancement on c</w:t>
      </w:r>
      <w:r w:rsidRPr="00746C83">
        <w:rPr>
          <w:rFonts w:eastAsia="SimSun" w:cs="Arial"/>
        </w:rPr>
        <w:t>ell (re)selection</w:t>
      </w:r>
      <w:r>
        <w:rPr>
          <w:rFonts w:eastAsia="SimSun" w:cs="Arial"/>
        </w:rPr>
        <w:t xml:space="preserve"> procedure</w:t>
      </w:r>
      <w:r w:rsidR="00746C83" w:rsidRPr="00746C83">
        <w:rPr>
          <w:rFonts w:eastAsia="SimSun" w:cs="Arial"/>
        </w:rPr>
        <w:t xml:space="preserve"> on SBFD symbols</w:t>
      </w:r>
    </w:p>
    <w:p w14:paraId="26DAEF24" w14:textId="63A78725" w:rsidR="00746C83" w:rsidRDefault="00A72576" w:rsidP="00746C83">
      <w:pPr>
        <w:pStyle w:val="ListParagraph"/>
        <w:numPr>
          <w:ilvl w:val="1"/>
          <w:numId w:val="41"/>
        </w:numPr>
        <w:rPr>
          <w:rFonts w:eastAsia="SimSun" w:cs="Arial"/>
        </w:rPr>
      </w:pPr>
      <w:r>
        <w:rPr>
          <w:rFonts w:eastAsia="SimSun" w:cs="Arial"/>
        </w:rPr>
        <w:t xml:space="preserve">Support UE in </w:t>
      </w:r>
      <w:r w:rsidRPr="00A72576">
        <w:rPr>
          <w:rFonts w:eastAsia="SimSun" w:cs="Arial"/>
        </w:rPr>
        <w:t>RRC idle/inactive mode</w:t>
      </w:r>
    </w:p>
    <w:p w14:paraId="62BFDF9C" w14:textId="56C92CBE" w:rsidR="002C15CA" w:rsidRDefault="002C15CA" w:rsidP="00B14CFB">
      <w:pPr>
        <w:pStyle w:val="ListParagraph"/>
        <w:numPr>
          <w:ilvl w:val="0"/>
          <w:numId w:val="41"/>
        </w:numPr>
        <w:rPr>
          <w:rFonts w:eastAsia="SimSun" w:cs="Arial"/>
        </w:rPr>
      </w:pPr>
      <w:r w:rsidRPr="002C15CA">
        <w:rPr>
          <w:rFonts w:eastAsia="SimSun" w:cs="Arial"/>
        </w:rPr>
        <w:t>SBFD operation across component carriers</w:t>
      </w:r>
    </w:p>
    <w:p w14:paraId="723B98E7" w14:textId="77777777" w:rsidR="00746C83" w:rsidRDefault="00746C83" w:rsidP="009B5D84">
      <w:pPr>
        <w:rPr>
          <w:rFonts w:eastAsia="SimSun" w:cs="Arial"/>
        </w:rPr>
      </w:pPr>
    </w:p>
    <w:p w14:paraId="119F1989" w14:textId="77777777" w:rsidR="008A0055" w:rsidRDefault="008A0055" w:rsidP="008A0055">
      <w:pPr>
        <w:pStyle w:val="Heading1"/>
      </w:pPr>
      <w:r w:rsidRPr="004A1A95">
        <w:t>Conclusion</w:t>
      </w:r>
    </w:p>
    <w:p w14:paraId="1FA34622" w14:textId="78A1A33B" w:rsidR="0087643D" w:rsidRDefault="0087643D" w:rsidP="0087643D">
      <w:pPr>
        <w:rPr>
          <w:lang w:val="en-US"/>
        </w:rPr>
      </w:pPr>
      <w:r>
        <w:rPr>
          <w:lang w:val="en-US"/>
        </w:rPr>
        <w:t>In t</w:t>
      </w:r>
      <w:r w:rsidRPr="008B7372">
        <w:rPr>
          <w:lang w:val="en-US"/>
        </w:rPr>
        <w:t>his contribution</w:t>
      </w:r>
      <w:r>
        <w:rPr>
          <w:lang w:val="en-US"/>
        </w:rPr>
        <w:t>,</w:t>
      </w:r>
      <w:r w:rsidRPr="008B7372">
        <w:rPr>
          <w:lang w:val="en-US"/>
        </w:rPr>
        <w:t xml:space="preserve"> </w:t>
      </w:r>
      <w:r w:rsidR="006A008C">
        <w:rPr>
          <w:lang w:val="en-US"/>
        </w:rPr>
        <w:t xml:space="preserve">R19 scope for </w:t>
      </w:r>
      <w:r w:rsidR="00E91E45">
        <w:rPr>
          <w:lang w:val="en-US"/>
        </w:rPr>
        <w:t>duplex evolution</w:t>
      </w:r>
      <w:r>
        <w:rPr>
          <w:lang w:eastAsia="sv-SE"/>
        </w:rPr>
        <w:t xml:space="preserve"> is discussed</w:t>
      </w:r>
      <w:r>
        <w:rPr>
          <w:lang w:val="en-US"/>
        </w:rPr>
        <w:t>. The following observation and proposals are provided:</w:t>
      </w:r>
    </w:p>
    <w:p w14:paraId="5411F8B1" w14:textId="77777777" w:rsidR="00E91E45" w:rsidRPr="0077596C" w:rsidRDefault="00E91E45" w:rsidP="00E91E45">
      <w:pPr>
        <w:ind w:left="1530" w:hanging="1530"/>
        <w:rPr>
          <w:rFonts w:eastAsia="SimSun"/>
        </w:rPr>
      </w:pPr>
      <w:r w:rsidRPr="0087643D">
        <w:rPr>
          <w:rFonts w:eastAsia="SimSun"/>
          <w:b/>
          <w:bCs/>
        </w:rPr>
        <w:t>Observation 1</w:t>
      </w:r>
      <w:r w:rsidRPr="0087643D">
        <w:rPr>
          <w:rFonts w:eastAsia="SimSun"/>
        </w:rPr>
        <w:t xml:space="preserve">: </w:t>
      </w:r>
      <w:r w:rsidRPr="0087643D">
        <w:rPr>
          <w:rFonts w:eastAsia="SimSun"/>
        </w:rPr>
        <w:tab/>
      </w:r>
      <w:r>
        <w:rPr>
          <w:rFonts w:eastAsia="SimSun"/>
        </w:rPr>
        <w:t xml:space="preserve">Significantly higher mean </w:t>
      </w:r>
      <w:r w:rsidRPr="00904D5B">
        <w:t>and 5% UL Average-UPT than legacy TDD for all load levels</w:t>
      </w:r>
      <w:r>
        <w:t xml:space="preserve"> are observed by RAN1 evaluation on an indoor semi-static SBFD scenario compared to legacy TDD in FR1 with small packet size, also observed higher performance of SBFD in DL, where the gain at least comes from more resource opportunities offered by the SBFD scenario</w:t>
      </w:r>
      <w:r>
        <w:rPr>
          <w:rFonts w:eastAsia="SimSun"/>
        </w:rPr>
        <w:t>.</w:t>
      </w:r>
    </w:p>
    <w:p w14:paraId="507E784A" w14:textId="77777777" w:rsidR="00E91E45" w:rsidRPr="00DA29D5" w:rsidRDefault="00E91E45" w:rsidP="00E91E45">
      <w:pPr>
        <w:ind w:left="1350" w:hanging="1350"/>
        <w:rPr>
          <w:rFonts w:eastAsia="SimSun" w:cs="Arial"/>
        </w:rPr>
      </w:pPr>
      <w:r w:rsidRPr="00DA29D5">
        <w:rPr>
          <w:rFonts w:eastAsia="SimSun" w:cs="Arial"/>
          <w:b/>
          <w:bCs/>
        </w:rPr>
        <w:t>Proposal 1</w:t>
      </w:r>
      <w:r w:rsidRPr="00DA29D5">
        <w:rPr>
          <w:rFonts w:eastAsia="SimSun" w:cs="Arial"/>
        </w:rPr>
        <w:t>:</w:t>
      </w:r>
      <w:r w:rsidRPr="00DA29D5">
        <w:rPr>
          <w:rFonts w:eastAsia="SimSun" w:cs="Arial"/>
        </w:rPr>
        <w:tab/>
      </w:r>
      <w:r>
        <w:t>Normative work in Rel-19 on duplex evolution is recommended based on the completion of the study item in Rel-18 and the identified performance benefits.</w:t>
      </w:r>
    </w:p>
    <w:p w14:paraId="14B9B286" w14:textId="77777777" w:rsidR="00E91E45" w:rsidRPr="00DA29D5" w:rsidRDefault="00E91E45" w:rsidP="00E91E45">
      <w:pPr>
        <w:ind w:left="1350" w:hanging="1350"/>
        <w:rPr>
          <w:rFonts w:eastAsia="SimSun" w:cs="Arial"/>
        </w:rPr>
      </w:pPr>
      <w:r w:rsidRPr="00DA29D5">
        <w:rPr>
          <w:rFonts w:eastAsia="SimSun" w:cs="Arial"/>
          <w:b/>
          <w:bCs/>
        </w:rPr>
        <w:t xml:space="preserve">Proposal </w:t>
      </w:r>
      <w:r>
        <w:rPr>
          <w:rFonts w:eastAsia="SimSun" w:cs="Arial"/>
          <w:b/>
          <w:bCs/>
        </w:rPr>
        <w:t>2</w:t>
      </w:r>
      <w:r w:rsidRPr="00DA29D5">
        <w:rPr>
          <w:rFonts w:eastAsia="SimSun" w:cs="Arial"/>
        </w:rPr>
        <w:t>:</w:t>
      </w:r>
      <w:r w:rsidRPr="00DA29D5">
        <w:rPr>
          <w:rFonts w:eastAsia="SimSun" w:cs="Arial"/>
        </w:rPr>
        <w:tab/>
      </w:r>
      <w:r>
        <w:rPr>
          <w:rFonts w:eastAsia="SimSun" w:cs="Arial"/>
        </w:rPr>
        <w:t>Consider following high-priority topics for work item scope in Rel-19 duplex evolution</w:t>
      </w:r>
      <w:r w:rsidRPr="00DA29D5">
        <w:rPr>
          <w:rFonts w:eastAsia="SimSun" w:cs="Arial"/>
        </w:rPr>
        <w:t>:</w:t>
      </w:r>
    </w:p>
    <w:p w14:paraId="445D58DD" w14:textId="77777777" w:rsidR="00173D0F" w:rsidRPr="00217763" w:rsidRDefault="00173D0F" w:rsidP="00173D0F">
      <w:pPr>
        <w:pStyle w:val="ListParagraph"/>
        <w:numPr>
          <w:ilvl w:val="0"/>
          <w:numId w:val="41"/>
        </w:numPr>
        <w:rPr>
          <w:rFonts w:eastAsia="SimSun" w:cs="Arial"/>
        </w:rPr>
      </w:pPr>
      <w:r w:rsidRPr="00045788">
        <w:rPr>
          <w:rFonts w:cs="Arial"/>
          <w:lang w:val="en-US" w:eastAsia="en-US"/>
        </w:rPr>
        <w:lastRenderedPageBreak/>
        <w:t>SBFD configuration in frequency and time domains</w:t>
      </w:r>
    </w:p>
    <w:p w14:paraId="4C26F96A" w14:textId="77777777" w:rsidR="00173D0F" w:rsidRPr="00217763" w:rsidRDefault="00173D0F" w:rsidP="00173D0F">
      <w:pPr>
        <w:pStyle w:val="ListParagraph"/>
        <w:numPr>
          <w:ilvl w:val="1"/>
          <w:numId w:val="41"/>
        </w:numPr>
        <w:rPr>
          <w:rFonts w:eastAsia="SimSun" w:cs="Arial"/>
        </w:rPr>
      </w:pPr>
      <w:r>
        <w:rPr>
          <w:rFonts w:cs="Arial"/>
          <w:lang w:val="en-US" w:eastAsia="en-US"/>
        </w:rPr>
        <w:t>Enabling SBFD operation in SSB symbols</w:t>
      </w:r>
    </w:p>
    <w:p w14:paraId="0E3B3D44" w14:textId="77777777" w:rsidR="00173D0F" w:rsidRPr="00A65870" w:rsidRDefault="00173D0F" w:rsidP="00173D0F">
      <w:pPr>
        <w:pStyle w:val="ListParagraph"/>
        <w:numPr>
          <w:ilvl w:val="0"/>
          <w:numId w:val="41"/>
        </w:numPr>
        <w:rPr>
          <w:rFonts w:eastAsia="SimSun" w:cs="Arial"/>
        </w:rPr>
      </w:pPr>
      <w:r>
        <w:rPr>
          <w:rFonts w:eastAsia="SimSun" w:cs="Arial"/>
        </w:rPr>
        <w:t>R</w:t>
      </w:r>
      <w:r w:rsidRPr="00A65870">
        <w:rPr>
          <w:rFonts w:eastAsia="SimSun" w:cs="Arial"/>
        </w:rPr>
        <w:t>esource allocation</w:t>
      </w:r>
      <w:r>
        <w:rPr>
          <w:rFonts w:eastAsia="SimSun" w:cs="Arial"/>
        </w:rPr>
        <w:t xml:space="preserve"> enhancement on </w:t>
      </w:r>
      <w:r w:rsidRPr="00A65870">
        <w:rPr>
          <w:rFonts w:eastAsia="SimSun" w:cs="Arial"/>
        </w:rPr>
        <w:t>UL/DL signals and channels</w:t>
      </w:r>
      <w:r>
        <w:rPr>
          <w:rFonts w:eastAsia="SimSun" w:cs="Arial"/>
        </w:rPr>
        <w:t xml:space="preserve"> including s</w:t>
      </w:r>
      <w:r w:rsidRPr="00A65870">
        <w:rPr>
          <w:rFonts w:eastAsia="SimSun" w:cs="Arial"/>
        </w:rPr>
        <w:t xml:space="preserve">eparate </w:t>
      </w:r>
      <w:r>
        <w:rPr>
          <w:rFonts w:eastAsia="SimSun" w:cs="Arial"/>
        </w:rPr>
        <w:t xml:space="preserve">parameters </w:t>
      </w:r>
      <w:r w:rsidRPr="00A65870">
        <w:rPr>
          <w:rFonts w:eastAsia="SimSun" w:cs="Arial"/>
        </w:rPr>
        <w:t>or offset</w:t>
      </w:r>
      <w:r>
        <w:rPr>
          <w:rFonts w:eastAsia="SimSun" w:cs="Arial"/>
        </w:rPr>
        <w:t xml:space="preserve"> values</w:t>
      </w:r>
      <w:r w:rsidRPr="00A65870">
        <w:rPr>
          <w:rFonts w:eastAsia="SimSun" w:cs="Arial"/>
        </w:rPr>
        <w:t xml:space="preserve"> across SBFD and non-SBFD symbols</w:t>
      </w:r>
    </w:p>
    <w:p w14:paraId="11AA0072" w14:textId="77777777" w:rsidR="00173D0F" w:rsidRPr="00045788" w:rsidRDefault="00173D0F" w:rsidP="00173D0F">
      <w:pPr>
        <w:pStyle w:val="ListParagraph"/>
        <w:numPr>
          <w:ilvl w:val="0"/>
          <w:numId w:val="41"/>
        </w:numPr>
        <w:rPr>
          <w:rFonts w:eastAsia="SimSun" w:cs="Arial"/>
        </w:rPr>
      </w:pPr>
      <w:r w:rsidRPr="00045788">
        <w:rPr>
          <w:rFonts w:eastAsia="SimSun" w:cs="Arial"/>
        </w:rPr>
        <w:t>Collision handling between DL/UL signals across SBFD and non-SBFD</w:t>
      </w:r>
      <w:r>
        <w:rPr>
          <w:rFonts w:eastAsia="SimSun" w:cs="Arial"/>
        </w:rPr>
        <w:t xml:space="preserve"> symbols</w:t>
      </w:r>
    </w:p>
    <w:p w14:paraId="75488309" w14:textId="77777777" w:rsidR="00E91E45" w:rsidRDefault="00E91E45" w:rsidP="00E91E45">
      <w:pPr>
        <w:pStyle w:val="ListParagraph"/>
        <w:numPr>
          <w:ilvl w:val="0"/>
          <w:numId w:val="41"/>
        </w:numPr>
        <w:rPr>
          <w:rFonts w:eastAsia="SimSun" w:cs="Arial"/>
        </w:rPr>
      </w:pPr>
      <w:r w:rsidRPr="00045788">
        <w:rPr>
          <w:rFonts w:eastAsia="SimSun" w:cs="Arial"/>
        </w:rPr>
        <w:t>Cross-Link Interference (CLI) mitigation and avoidance</w:t>
      </w:r>
    </w:p>
    <w:p w14:paraId="79D7DA11" w14:textId="77777777" w:rsidR="00E91E45" w:rsidRDefault="00E91E45" w:rsidP="00E91E45">
      <w:pPr>
        <w:pStyle w:val="ListParagraph"/>
        <w:numPr>
          <w:ilvl w:val="1"/>
          <w:numId w:val="41"/>
        </w:numPr>
        <w:rPr>
          <w:rFonts w:eastAsia="SimSun" w:cs="Arial"/>
        </w:rPr>
      </w:pPr>
      <w:r w:rsidRPr="00045788">
        <w:rPr>
          <w:rFonts w:eastAsia="SimSun" w:cs="Arial"/>
        </w:rPr>
        <w:t>L1/L2-based CLI reporting for faster adaptation to interference</w:t>
      </w:r>
    </w:p>
    <w:p w14:paraId="68D5C160" w14:textId="77777777" w:rsidR="00E91E45" w:rsidRDefault="00E91E45" w:rsidP="00E91E45">
      <w:pPr>
        <w:pStyle w:val="ListParagraph"/>
        <w:numPr>
          <w:ilvl w:val="1"/>
          <w:numId w:val="41"/>
        </w:numPr>
        <w:rPr>
          <w:rFonts w:eastAsia="SimSun" w:cs="Arial"/>
        </w:rPr>
      </w:pPr>
      <w:r w:rsidRPr="00045788">
        <w:rPr>
          <w:rFonts w:eastAsia="SimSun" w:cs="Arial"/>
        </w:rPr>
        <w:t>Uplink power control enhancements</w:t>
      </w:r>
    </w:p>
    <w:p w14:paraId="6B685BCF" w14:textId="77777777" w:rsidR="00E91E45" w:rsidRPr="00DA29D5" w:rsidRDefault="00E91E45" w:rsidP="00E91E45">
      <w:pPr>
        <w:pStyle w:val="ListParagraph"/>
        <w:numPr>
          <w:ilvl w:val="1"/>
          <w:numId w:val="41"/>
        </w:numPr>
        <w:rPr>
          <w:rFonts w:eastAsia="SimSun" w:cs="Arial"/>
        </w:rPr>
      </w:pPr>
      <w:r w:rsidRPr="00045788">
        <w:rPr>
          <w:rFonts w:eastAsia="SimSun" w:cs="Arial"/>
        </w:rPr>
        <w:t xml:space="preserve">Spatial-domain coordination among </w:t>
      </w:r>
      <w:proofErr w:type="spellStart"/>
      <w:r w:rsidRPr="00045788">
        <w:rPr>
          <w:rFonts w:eastAsia="SimSun" w:cs="Arial"/>
        </w:rPr>
        <w:t>gNBs</w:t>
      </w:r>
      <w:proofErr w:type="spellEnd"/>
      <w:r w:rsidRPr="00045788">
        <w:rPr>
          <w:rFonts w:eastAsia="SimSun" w:cs="Arial"/>
        </w:rPr>
        <w:t xml:space="preserve"> and UEs by information exchange</w:t>
      </w:r>
    </w:p>
    <w:p w14:paraId="1D970F89" w14:textId="77777777" w:rsidR="00E91E45" w:rsidRDefault="00E91E45" w:rsidP="00E91E45">
      <w:pPr>
        <w:pStyle w:val="ListParagraph"/>
        <w:numPr>
          <w:ilvl w:val="0"/>
          <w:numId w:val="41"/>
        </w:numPr>
        <w:rPr>
          <w:rFonts w:eastAsia="SimSun" w:cs="Arial"/>
        </w:rPr>
      </w:pPr>
      <w:r w:rsidRPr="00746C83">
        <w:rPr>
          <w:rFonts w:eastAsia="SimSun" w:cs="Arial"/>
        </w:rPr>
        <w:t>Latency reduction by supporting HARQ-ACK/PRACH transmissions in SBFD</w:t>
      </w:r>
      <w:r>
        <w:rPr>
          <w:rFonts w:eastAsia="SimSun" w:cs="Arial"/>
        </w:rPr>
        <w:t xml:space="preserve"> </w:t>
      </w:r>
      <w:r w:rsidRPr="00746C83">
        <w:rPr>
          <w:rFonts w:eastAsia="SimSun" w:cs="Arial"/>
        </w:rPr>
        <w:t>symbols</w:t>
      </w:r>
    </w:p>
    <w:p w14:paraId="473BADA5" w14:textId="77777777" w:rsidR="00E91E45" w:rsidRPr="00746C83" w:rsidRDefault="00E91E45" w:rsidP="00E91E45">
      <w:pPr>
        <w:pStyle w:val="ListParagraph"/>
        <w:numPr>
          <w:ilvl w:val="0"/>
          <w:numId w:val="41"/>
        </w:numPr>
        <w:rPr>
          <w:rFonts w:eastAsia="SimSun" w:cs="Arial"/>
        </w:rPr>
      </w:pPr>
      <w:r w:rsidRPr="00746C83">
        <w:rPr>
          <w:rFonts w:eastAsia="SimSun" w:cs="Arial"/>
        </w:rPr>
        <w:t>Handling of UL/DL timing misalignment due to non-zero TA of UL Tx</w:t>
      </w:r>
    </w:p>
    <w:p w14:paraId="45C3CB97" w14:textId="77777777" w:rsidR="00173D0F" w:rsidRPr="00DA29D5" w:rsidRDefault="00173D0F" w:rsidP="00173D0F">
      <w:pPr>
        <w:ind w:left="1350" w:hanging="1350"/>
        <w:rPr>
          <w:rFonts w:eastAsia="SimSun" w:cs="Arial"/>
        </w:rPr>
      </w:pPr>
      <w:r w:rsidRPr="00DA29D5">
        <w:rPr>
          <w:rFonts w:eastAsia="SimSun" w:cs="Arial"/>
          <w:b/>
          <w:bCs/>
        </w:rPr>
        <w:t xml:space="preserve">Proposal </w:t>
      </w:r>
      <w:r>
        <w:rPr>
          <w:rFonts w:eastAsia="SimSun" w:cs="Arial"/>
          <w:b/>
          <w:bCs/>
        </w:rPr>
        <w:t>3</w:t>
      </w:r>
      <w:r w:rsidRPr="00DA29D5">
        <w:rPr>
          <w:rFonts w:eastAsia="SimSun" w:cs="Arial"/>
        </w:rPr>
        <w:t>:</w:t>
      </w:r>
      <w:r w:rsidRPr="00DA29D5">
        <w:rPr>
          <w:rFonts w:eastAsia="SimSun" w:cs="Arial"/>
        </w:rPr>
        <w:tab/>
      </w:r>
      <w:r>
        <w:rPr>
          <w:rFonts w:eastAsia="SimSun" w:cs="Arial"/>
        </w:rPr>
        <w:t>Consider following medium-priority topics for work item scope in Rel-19 duplex evolution</w:t>
      </w:r>
      <w:r w:rsidRPr="00DA29D5">
        <w:rPr>
          <w:rFonts w:eastAsia="SimSun" w:cs="Arial"/>
        </w:rPr>
        <w:t>:</w:t>
      </w:r>
    </w:p>
    <w:p w14:paraId="03663E32" w14:textId="77777777" w:rsidR="00173D0F" w:rsidRPr="00746C83" w:rsidRDefault="00173D0F" w:rsidP="00173D0F">
      <w:pPr>
        <w:pStyle w:val="ListParagraph"/>
        <w:numPr>
          <w:ilvl w:val="0"/>
          <w:numId w:val="41"/>
        </w:numPr>
        <w:rPr>
          <w:rFonts w:eastAsia="SimSun" w:cs="Arial"/>
        </w:rPr>
      </w:pPr>
      <w:r w:rsidRPr="00746C83">
        <w:rPr>
          <w:rFonts w:cs="Arial"/>
          <w:lang w:val="en-US" w:eastAsia="en-US"/>
        </w:rPr>
        <w:t>Flexible/</w:t>
      </w:r>
      <w:r>
        <w:rPr>
          <w:rFonts w:cs="Arial"/>
          <w:lang w:val="en-US" w:eastAsia="en-US"/>
        </w:rPr>
        <w:t>dynamic</w:t>
      </w:r>
      <w:r w:rsidRPr="00746C83">
        <w:rPr>
          <w:rFonts w:cs="Arial"/>
          <w:lang w:val="en-US" w:eastAsia="en-US"/>
        </w:rPr>
        <w:t xml:space="preserve"> SBFD operations depending on traffic/channel conditions</w:t>
      </w:r>
    </w:p>
    <w:p w14:paraId="046CAB95" w14:textId="77777777" w:rsidR="00173D0F" w:rsidRPr="00E91E45" w:rsidRDefault="00173D0F" w:rsidP="00173D0F">
      <w:pPr>
        <w:pStyle w:val="ListParagraph"/>
        <w:numPr>
          <w:ilvl w:val="1"/>
          <w:numId w:val="41"/>
        </w:numPr>
        <w:rPr>
          <w:rFonts w:eastAsia="SimSun" w:cs="Arial"/>
        </w:rPr>
      </w:pPr>
      <w:r>
        <w:rPr>
          <w:rFonts w:cs="Arial"/>
          <w:lang w:val="en-US" w:eastAsia="en-US"/>
        </w:rPr>
        <w:t>Dynamic fallback to legacy symbol type based on group-common DCI</w:t>
      </w:r>
    </w:p>
    <w:p w14:paraId="57FF1512" w14:textId="77777777" w:rsidR="00173D0F" w:rsidRPr="00E91E45" w:rsidRDefault="00173D0F" w:rsidP="00173D0F">
      <w:pPr>
        <w:pStyle w:val="ListParagraph"/>
        <w:numPr>
          <w:ilvl w:val="1"/>
          <w:numId w:val="41"/>
        </w:numPr>
        <w:rPr>
          <w:rFonts w:eastAsia="SimSun" w:cs="Arial"/>
        </w:rPr>
      </w:pPr>
      <w:r>
        <w:rPr>
          <w:rFonts w:cs="Arial"/>
          <w:lang w:val="en-US" w:eastAsia="en-US"/>
        </w:rPr>
        <w:t xml:space="preserve">Flexible rate matching or dynamic RB muting to </w:t>
      </w:r>
      <w:r w:rsidRPr="00E91E45">
        <w:rPr>
          <w:rFonts w:cs="Arial"/>
          <w:lang w:val="en-US" w:eastAsia="en-US"/>
        </w:rPr>
        <w:t>improve resource utilization efficiency</w:t>
      </w:r>
    </w:p>
    <w:p w14:paraId="6FD8383D" w14:textId="77777777" w:rsidR="00173D0F" w:rsidRPr="00746C83" w:rsidRDefault="00173D0F" w:rsidP="00173D0F">
      <w:pPr>
        <w:pStyle w:val="ListParagraph"/>
        <w:numPr>
          <w:ilvl w:val="1"/>
          <w:numId w:val="41"/>
        </w:numPr>
        <w:rPr>
          <w:rFonts w:eastAsia="SimSun" w:cs="Arial"/>
        </w:rPr>
      </w:pPr>
      <w:r>
        <w:rPr>
          <w:rFonts w:cs="Arial"/>
          <w:lang w:val="en-US" w:eastAsia="en-US"/>
        </w:rPr>
        <w:t>SBFD operation with dynamic BWP switching</w:t>
      </w:r>
    </w:p>
    <w:p w14:paraId="54F28128" w14:textId="77777777" w:rsidR="00173D0F" w:rsidRPr="00045788" w:rsidRDefault="00173D0F" w:rsidP="00173D0F">
      <w:pPr>
        <w:pStyle w:val="ListParagraph"/>
        <w:numPr>
          <w:ilvl w:val="0"/>
          <w:numId w:val="41"/>
        </w:numPr>
        <w:rPr>
          <w:rFonts w:eastAsia="SimSun" w:cs="Arial"/>
        </w:rPr>
      </w:pPr>
      <w:r>
        <w:rPr>
          <w:rFonts w:eastAsia="SimSun" w:cs="Arial"/>
        </w:rPr>
        <w:t xml:space="preserve">CLI measurement </w:t>
      </w:r>
      <w:r w:rsidRPr="00173D0F">
        <w:rPr>
          <w:rFonts w:eastAsia="SimSun" w:cs="Arial"/>
        </w:rPr>
        <w:t>and reporting recurrence reduction</w:t>
      </w:r>
      <w:r>
        <w:rPr>
          <w:rFonts w:eastAsia="SimSun" w:cs="Arial"/>
        </w:rPr>
        <w:t xml:space="preserve"> based on overall measured CLI</w:t>
      </w:r>
    </w:p>
    <w:p w14:paraId="7651C541" w14:textId="77777777" w:rsidR="00173D0F" w:rsidRDefault="00173D0F" w:rsidP="00173D0F">
      <w:pPr>
        <w:pStyle w:val="ListParagraph"/>
        <w:numPr>
          <w:ilvl w:val="0"/>
          <w:numId w:val="41"/>
        </w:numPr>
        <w:rPr>
          <w:rFonts w:eastAsia="SimSun" w:cs="Arial"/>
        </w:rPr>
      </w:pPr>
      <w:r>
        <w:rPr>
          <w:rFonts w:eastAsia="SimSun" w:cs="Arial"/>
        </w:rPr>
        <w:t>Enhancement on c</w:t>
      </w:r>
      <w:r w:rsidRPr="00746C83">
        <w:rPr>
          <w:rFonts w:eastAsia="SimSun" w:cs="Arial"/>
        </w:rPr>
        <w:t>ell (re)selection</w:t>
      </w:r>
      <w:r>
        <w:rPr>
          <w:rFonts w:eastAsia="SimSun" w:cs="Arial"/>
        </w:rPr>
        <w:t xml:space="preserve"> procedure</w:t>
      </w:r>
      <w:r w:rsidRPr="00746C83">
        <w:rPr>
          <w:rFonts w:eastAsia="SimSun" w:cs="Arial"/>
        </w:rPr>
        <w:t xml:space="preserve"> on SBFD symbols</w:t>
      </w:r>
    </w:p>
    <w:p w14:paraId="3A0933C4" w14:textId="77777777" w:rsidR="00173D0F" w:rsidRDefault="00173D0F" w:rsidP="00173D0F">
      <w:pPr>
        <w:pStyle w:val="ListParagraph"/>
        <w:numPr>
          <w:ilvl w:val="1"/>
          <w:numId w:val="41"/>
        </w:numPr>
        <w:rPr>
          <w:rFonts w:eastAsia="SimSun" w:cs="Arial"/>
        </w:rPr>
      </w:pPr>
      <w:r>
        <w:rPr>
          <w:rFonts w:eastAsia="SimSun" w:cs="Arial"/>
        </w:rPr>
        <w:t xml:space="preserve">Support UE in </w:t>
      </w:r>
      <w:r w:rsidRPr="00A72576">
        <w:rPr>
          <w:rFonts w:eastAsia="SimSun" w:cs="Arial"/>
        </w:rPr>
        <w:t>RRC idle/inactive mode</w:t>
      </w:r>
    </w:p>
    <w:p w14:paraId="0E13C870" w14:textId="77777777" w:rsidR="00173D0F" w:rsidRDefault="00173D0F" w:rsidP="00173D0F">
      <w:pPr>
        <w:pStyle w:val="ListParagraph"/>
        <w:numPr>
          <w:ilvl w:val="0"/>
          <w:numId w:val="41"/>
        </w:numPr>
        <w:rPr>
          <w:rFonts w:eastAsia="SimSun" w:cs="Arial"/>
        </w:rPr>
      </w:pPr>
      <w:r w:rsidRPr="002C15CA">
        <w:rPr>
          <w:rFonts w:eastAsia="SimSun" w:cs="Arial"/>
        </w:rPr>
        <w:t>SBFD operation across component carriers</w:t>
      </w:r>
    </w:p>
    <w:p w14:paraId="351DCAFC" w14:textId="77777777" w:rsidR="008B7372" w:rsidRPr="004A1A95" w:rsidRDefault="008B7372" w:rsidP="008B7372">
      <w:pPr>
        <w:pStyle w:val="Heading1"/>
      </w:pPr>
      <w:r w:rsidRPr="004A1A95">
        <w:t>References</w:t>
      </w:r>
    </w:p>
    <w:p w14:paraId="5300FC03" w14:textId="43CCD2F8" w:rsidR="006B33BE" w:rsidRDefault="00915E01" w:rsidP="0096389E">
      <w:pPr>
        <w:pStyle w:val="Reference"/>
        <w:spacing w:after="60" w:line="259" w:lineRule="auto"/>
      </w:pPr>
      <w:bookmarkStart w:id="1" w:name="_Ref47299212"/>
      <w:r w:rsidRPr="00915E01">
        <w:t>RP-220633, “Revised SID: Study on evolution of NR duplex operation”, CMCC</w:t>
      </w:r>
      <w:r>
        <w:t>.</w:t>
      </w:r>
    </w:p>
    <w:bookmarkEnd w:id="1"/>
    <w:p w14:paraId="3321FC0C" w14:textId="2F40E4EB" w:rsidR="00130CD6" w:rsidRDefault="00130CD6" w:rsidP="00130CD6">
      <w:pPr>
        <w:pStyle w:val="Reference"/>
        <w:tabs>
          <w:tab w:val="left" w:pos="567"/>
        </w:tabs>
        <w:spacing w:after="60" w:line="259" w:lineRule="auto"/>
      </w:pPr>
      <w:r w:rsidRPr="00130CD6">
        <w:t>RWS-23047</w:t>
      </w:r>
      <w:r w:rsidR="00915E01">
        <w:t>7</w:t>
      </w:r>
      <w:r>
        <w:t>, “</w:t>
      </w:r>
      <w:r w:rsidRPr="00130CD6">
        <w:t xml:space="preserve">Views on </w:t>
      </w:r>
      <w:r w:rsidR="00915E01">
        <w:t>Duplex enhancements</w:t>
      </w:r>
      <w:r w:rsidRPr="00130CD6">
        <w:t xml:space="preserve"> for Rel-19</w:t>
      </w:r>
      <w:r>
        <w:t xml:space="preserve">”, </w:t>
      </w:r>
      <w:r w:rsidRPr="00130CD6">
        <w:t>InterDigital, Inc.</w:t>
      </w:r>
    </w:p>
    <w:p w14:paraId="13997D19" w14:textId="77777777" w:rsidR="005F2DF2" w:rsidRDefault="005F2DF2" w:rsidP="001C1CCF">
      <w:pPr>
        <w:pStyle w:val="Reference"/>
        <w:numPr>
          <w:ilvl w:val="0"/>
          <w:numId w:val="0"/>
        </w:numPr>
        <w:tabs>
          <w:tab w:val="left" w:pos="567"/>
        </w:tabs>
      </w:pPr>
    </w:p>
    <w:sectPr w:rsidR="005F2DF2">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15AA5" w14:textId="77777777" w:rsidR="00EF68E1" w:rsidRDefault="00EF68E1">
      <w:r>
        <w:separator/>
      </w:r>
    </w:p>
  </w:endnote>
  <w:endnote w:type="continuationSeparator" w:id="0">
    <w:p w14:paraId="44D6CEBF" w14:textId="77777777" w:rsidR="00EF68E1" w:rsidRDefault="00EF68E1">
      <w:r>
        <w:continuationSeparator/>
      </w:r>
    </w:p>
  </w:endnote>
  <w:endnote w:type="continuationNotice" w:id="1">
    <w:p w14:paraId="75223E04" w14:textId="77777777" w:rsidR="00EF68E1" w:rsidRDefault="00EF68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75B2E" w14:textId="77777777" w:rsidR="00BE37C3" w:rsidRDefault="00BE37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63F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63F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14134" w14:textId="77777777" w:rsidR="00EF68E1" w:rsidRDefault="00EF68E1">
      <w:r>
        <w:separator/>
      </w:r>
    </w:p>
  </w:footnote>
  <w:footnote w:type="continuationSeparator" w:id="0">
    <w:p w14:paraId="1743E060" w14:textId="77777777" w:rsidR="00EF68E1" w:rsidRDefault="00EF68E1">
      <w:r>
        <w:continuationSeparator/>
      </w:r>
    </w:p>
  </w:footnote>
  <w:footnote w:type="continuationNotice" w:id="1">
    <w:p w14:paraId="7E4419CC" w14:textId="77777777" w:rsidR="00EF68E1" w:rsidRDefault="00EF68E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7645DDD"/>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B957ABD"/>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252A0D1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B022296"/>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002777D"/>
    <w:multiLevelType w:val="hybridMultilevel"/>
    <w:tmpl w:val="73F05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986048"/>
    <w:multiLevelType w:val="hybridMultilevel"/>
    <w:tmpl w:val="9C227266"/>
    <w:lvl w:ilvl="0" w:tplc="C4105432">
      <w:start w:val="2"/>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6C751A"/>
    <w:multiLevelType w:val="hybridMultilevel"/>
    <w:tmpl w:val="896C7164"/>
    <w:lvl w:ilvl="0" w:tplc="7F0ECA3A">
      <w:numFmt w:val="bullet"/>
      <w:lvlText w:val="-"/>
      <w:lvlJc w:val="left"/>
      <w:pPr>
        <w:ind w:left="1710" w:hanging="360"/>
      </w:pPr>
      <w:rPr>
        <w:rFonts w:ascii="Arial" w:eastAsia="Times New Roman" w:hAnsi="Arial" w:cs="Aria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8"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81F1627"/>
    <w:multiLevelType w:val="hybridMultilevel"/>
    <w:tmpl w:val="DBE0E0FA"/>
    <w:lvl w:ilvl="0" w:tplc="D4568FC4">
      <w:start w:val="2"/>
      <w:numFmt w:val="bullet"/>
      <w:lvlText w:val="-"/>
      <w:lvlJc w:val="left"/>
      <w:pPr>
        <w:ind w:left="927" w:hanging="360"/>
      </w:pPr>
      <w:rPr>
        <w:rFonts w:ascii="Arial" w:eastAsia="Times New Roman" w:hAnsi="Arial" w:cs="Arial" w:hint="default"/>
        <w:i/>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4922606F"/>
    <w:multiLevelType w:val="hybridMultilevel"/>
    <w:tmpl w:val="919A287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56B2410C"/>
    <w:multiLevelType w:val="hybridMultilevel"/>
    <w:tmpl w:val="5184A1E0"/>
    <w:lvl w:ilvl="0" w:tplc="EF5ACDD0">
      <w:numFmt w:val="bullet"/>
      <w:lvlText w:val="-"/>
      <w:lvlJc w:val="left"/>
      <w:pPr>
        <w:ind w:left="1080" w:hanging="360"/>
      </w:pPr>
      <w:rPr>
        <w:rFonts w:ascii="Calibri" w:eastAsiaTheme="minorHAnsi" w:hAnsi="Calibri" w:cs="Calibri" w:hint="default"/>
        <w:color w:val="5B9BD5" w:themeColor="accent5"/>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09D4116"/>
    <w:multiLevelType w:val="hybridMultilevel"/>
    <w:tmpl w:val="31D05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1F1A84"/>
    <w:multiLevelType w:val="hybridMultilevel"/>
    <w:tmpl w:val="16C6EF8E"/>
    <w:lvl w:ilvl="0" w:tplc="4C92F7EE">
      <w:start w:val="202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4" w15:restartNumberingAfterBreak="0">
    <w:nsid w:val="6D3F291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47C0EFC"/>
    <w:multiLevelType w:val="hybridMultilevel"/>
    <w:tmpl w:val="84842026"/>
    <w:lvl w:ilvl="0" w:tplc="98F4750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AD7709"/>
    <w:multiLevelType w:val="hybridMultilevel"/>
    <w:tmpl w:val="239C5A0C"/>
    <w:lvl w:ilvl="0" w:tplc="4B44D294">
      <w:start w:val="4"/>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3652481">
    <w:abstractNumId w:val="4"/>
  </w:num>
  <w:num w:numId="2" w16cid:durableId="703557573">
    <w:abstractNumId w:val="24"/>
  </w:num>
  <w:num w:numId="3" w16cid:durableId="926958162">
    <w:abstractNumId w:val="14"/>
  </w:num>
  <w:num w:numId="4" w16cid:durableId="2096004788">
    <w:abstractNumId w:val="15"/>
  </w:num>
  <w:num w:numId="5" w16cid:durableId="246810946">
    <w:abstractNumId w:val="12"/>
  </w:num>
  <w:num w:numId="6" w16cid:durableId="1788618167">
    <w:abstractNumId w:val="19"/>
  </w:num>
  <w:num w:numId="7" w16cid:durableId="539324498">
    <w:abstractNumId w:val="28"/>
  </w:num>
  <w:num w:numId="8" w16cid:durableId="1017267578">
    <w:abstractNumId w:val="13"/>
  </w:num>
  <w:num w:numId="9" w16cid:durableId="585457334">
    <w:abstractNumId w:val="25"/>
  </w:num>
  <w:num w:numId="10" w16cid:durableId="784882383">
    <w:abstractNumId w:val="38"/>
  </w:num>
  <w:num w:numId="11" w16cid:durableId="133302336">
    <w:abstractNumId w:val="26"/>
  </w:num>
  <w:num w:numId="12" w16cid:durableId="662396929">
    <w:abstractNumId w:val="36"/>
  </w:num>
  <w:num w:numId="13" w16cid:durableId="1546991193">
    <w:abstractNumId w:val="33"/>
  </w:num>
  <w:num w:numId="14" w16cid:durableId="895747386">
    <w:abstractNumId w:val="23"/>
  </w:num>
  <w:num w:numId="15" w16cid:durableId="833297597">
    <w:abstractNumId w:val="20"/>
  </w:num>
  <w:num w:numId="16" w16cid:durableId="802773324">
    <w:abstractNumId w:val="8"/>
  </w:num>
  <w:num w:numId="17" w16cid:durableId="2075396940">
    <w:abstractNumId w:val="5"/>
  </w:num>
  <w:num w:numId="18" w16cid:durableId="171188103">
    <w:abstractNumId w:val="31"/>
  </w:num>
  <w:num w:numId="19" w16cid:durableId="1148597906">
    <w:abstractNumId w:val="6"/>
  </w:num>
  <w:num w:numId="20" w16cid:durableId="800653405">
    <w:abstractNumId w:val="35"/>
  </w:num>
  <w:num w:numId="21" w16cid:durableId="292054600">
    <w:abstractNumId w:val="18"/>
  </w:num>
  <w:num w:numId="22" w16cid:durableId="498740228">
    <w:abstractNumId w:val="17"/>
  </w:num>
  <w:num w:numId="23" w16cid:durableId="1050418427">
    <w:abstractNumId w:val="21"/>
  </w:num>
  <w:num w:numId="24" w16cid:durableId="2127191297">
    <w:abstractNumId w:val="9"/>
  </w:num>
  <w:num w:numId="25" w16cid:durableId="1118447823">
    <w:abstractNumId w:val="29"/>
  </w:num>
  <w:num w:numId="26" w16cid:durableId="907301093">
    <w:abstractNumId w:val="32"/>
  </w:num>
  <w:num w:numId="27" w16cid:durableId="891693384">
    <w:abstractNumId w:val="3"/>
  </w:num>
  <w:num w:numId="28" w16cid:durableId="1778523476">
    <w:abstractNumId w:val="2"/>
  </w:num>
  <w:num w:numId="29" w16cid:durableId="1282224643">
    <w:abstractNumId w:val="37"/>
  </w:num>
  <w:num w:numId="30" w16cid:durableId="1541160496">
    <w:abstractNumId w:val="22"/>
  </w:num>
  <w:num w:numId="31" w16cid:durableId="1728992119">
    <w:abstractNumId w:val="30"/>
  </w:num>
  <w:num w:numId="32" w16cid:durableId="1593708353">
    <w:abstractNumId w:val="10"/>
  </w:num>
  <w:num w:numId="33" w16cid:durableId="2102990593">
    <w:abstractNumId w:val="7"/>
  </w:num>
  <w:num w:numId="34" w16cid:durableId="1171599488">
    <w:abstractNumId w:val="0"/>
  </w:num>
  <w:num w:numId="35" w16cid:durableId="873083231">
    <w:abstractNumId w:val="1"/>
  </w:num>
  <w:num w:numId="36" w16cid:durableId="1064836011">
    <w:abstractNumId w:val="34"/>
  </w:num>
  <w:num w:numId="37" w16cid:durableId="638918809">
    <w:abstractNumId w:val="27"/>
  </w:num>
  <w:num w:numId="38" w16cid:durableId="1640645840">
    <w:abstractNumId w:val="11"/>
  </w:num>
  <w:num w:numId="39" w16cid:durableId="1107433088">
    <w:abstractNumId w:val="24"/>
  </w:num>
  <w:num w:numId="40" w16cid:durableId="808400706">
    <w:abstractNumId w:val="24"/>
  </w:num>
  <w:num w:numId="41" w16cid:durableId="510880540">
    <w:abstractNumId w:val="16"/>
  </w:num>
  <w:num w:numId="42" w16cid:durableId="2139376715">
    <w:abstractNumId w:val="3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de-DE"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E18"/>
    <w:rsid w:val="0000137E"/>
    <w:rsid w:val="00001B36"/>
    <w:rsid w:val="00002490"/>
    <w:rsid w:val="00002985"/>
    <w:rsid w:val="00002A37"/>
    <w:rsid w:val="00003590"/>
    <w:rsid w:val="00004034"/>
    <w:rsid w:val="0000469E"/>
    <w:rsid w:val="00004824"/>
    <w:rsid w:val="00004C9D"/>
    <w:rsid w:val="00004DAA"/>
    <w:rsid w:val="0000515B"/>
    <w:rsid w:val="00005A1F"/>
    <w:rsid w:val="00006446"/>
    <w:rsid w:val="000066E3"/>
    <w:rsid w:val="00006896"/>
    <w:rsid w:val="00006B0D"/>
    <w:rsid w:val="00007249"/>
    <w:rsid w:val="0000749F"/>
    <w:rsid w:val="000077D6"/>
    <w:rsid w:val="00007CDC"/>
    <w:rsid w:val="0001082E"/>
    <w:rsid w:val="00011633"/>
    <w:rsid w:val="00011693"/>
    <w:rsid w:val="00011B28"/>
    <w:rsid w:val="00011F5D"/>
    <w:rsid w:val="00013384"/>
    <w:rsid w:val="0001349F"/>
    <w:rsid w:val="00014A91"/>
    <w:rsid w:val="00015D15"/>
    <w:rsid w:val="0001623E"/>
    <w:rsid w:val="0001749A"/>
    <w:rsid w:val="00017946"/>
    <w:rsid w:val="00017BBA"/>
    <w:rsid w:val="00020A10"/>
    <w:rsid w:val="000218E8"/>
    <w:rsid w:val="00021C6E"/>
    <w:rsid w:val="00021EFD"/>
    <w:rsid w:val="00022E89"/>
    <w:rsid w:val="00022EC0"/>
    <w:rsid w:val="00023122"/>
    <w:rsid w:val="00023B68"/>
    <w:rsid w:val="0002564D"/>
    <w:rsid w:val="0002592B"/>
    <w:rsid w:val="00025ECA"/>
    <w:rsid w:val="00026F6C"/>
    <w:rsid w:val="00027537"/>
    <w:rsid w:val="00027938"/>
    <w:rsid w:val="00030579"/>
    <w:rsid w:val="00030FCE"/>
    <w:rsid w:val="0003222D"/>
    <w:rsid w:val="000322B1"/>
    <w:rsid w:val="000325B8"/>
    <w:rsid w:val="00032E60"/>
    <w:rsid w:val="000333FC"/>
    <w:rsid w:val="00033F0D"/>
    <w:rsid w:val="00034B81"/>
    <w:rsid w:val="00034C15"/>
    <w:rsid w:val="00034EC9"/>
    <w:rsid w:val="0003541B"/>
    <w:rsid w:val="000356CD"/>
    <w:rsid w:val="00035F7E"/>
    <w:rsid w:val="00036897"/>
    <w:rsid w:val="00036BA1"/>
    <w:rsid w:val="00037481"/>
    <w:rsid w:val="00037846"/>
    <w:rsid w:val="00037C47"/>
    <w:rsid w:val="000404CC"/>
    <w:rsid w:val="000422E2"/>
    <w:rsid w:val="00042F22"/>
    <w:rsid w:val="00043D3C"/>
    <w:rsid w:val="000443BF"/>
    <w:rsid w:val="000444EF"/>
    <w:rsid w:val="00045187"/>
    <w:rsid w:val="00045678"/>
    <w:rsid w:val="00045788"/>
    <w:rsid w:val="0004587F"/>
    <w:rsid w:val="00045F87"/>
    <w:rsid w:val="00045F8A"/>
    <w:rsid w:val="000467B6"/>
    <w:rsid w:val="00046CA9"/>
    <w:rsid w:val="0004753C"/>
    <w:rsid w:val="000479E6"/>
    <w:rsid w:val="00050413"/>
    <w:rsid w:val="00050EED"/>
    <w:rsid w:val="000514BE"/>
    <w:rsid w:val="00052A07"/>
    <w:rsid w:val="000533A2"/>
    <w:rsid w:val="00053470"/>
    <w:rsid w:val="000534E3"/>
    <w:rsid w:val="00054168"/>
    <w:rsid w:val="000545AF"/>
    <w:rsid w:val="00054F0E"/>
    <w:rsid w:val="00055143"/>
    <w:rsid w:val="000554B4"/>
    <w:rsid w:val="0005606A"/>
    <w:rsid w:val="000560CC"/>
    <w:rsid w:val="00056115"/>
    <w:rsid w:val="00057117"/>
    <w:rsid w:val="00057122"/>
    <w:rsid w:val="00057871"/>
    <w:rsid w:val="000601F1"/>
    <w:rsid w:val="00060B64"/>
    <w:rsid w:val="000616E7"/>
    <w:rsid w:val="00062BBA"/>
    <w:rsid w:val="00062EBA"/>
    <w:rsid w:val="00063095"/>
    <w:rsid w:val="00063AD6"/>
    <w:rsid w:val="00063E3C"/>
    <w:rsid w:val="00064444"/>
    <w:rsid w:val="0006487E"/>
    <w:rsid w:val="00064D6C"/>
    <w:rsid w:val="000656D5"/>
    <w:rsid w:val="00065E1A"/>
    <w:rsid w:val="000665E4"/>
    <w:rsid w:val="000668BA"/>
    <w:rsid w:val="0006723B"/>
    <w:rsid w:val="00067EF5"/>
    <w:rsid w:val="00070E19"/>
    <w:rsid w:val="000714E2"/>
    <w:rsid w:val="00071A62"/>
    <w:rsid w:val="0007206E"/>
    <w:rsid w:val="0007208B"/>
    <w:rsid w:val="00072116"/>
    <w:rsid w:val="00072A80"/>
    <w:rsid w:val="00072C8B"/>
    <w:rsid w:val="0007369A"/>
    <w:rsid w:val="00073F0E"/>
    <w:rsid w:val="00074624"/>
    <w:rsid w:val="000749B7"/>
    <w:rsid w:val="00076015"/>
    <w:rsid w:val="000761B4"/>
    <w:rsid w:val="000764EE"/>
    <w:rsid w:val="00077027"/>
    <w:rsid w:val="00077DDE"/>
    <w:rsid w:val="00077E5F"/>
    <w:rsid w:val="0008036A"/>
    <w:rsid w:val="00080A03"/>
    <w:rsid w:val="00080B81"/>
    <w:rsid w:val="00081A01"/>
    <w:rsid w:val="00081AE6"/>
    <w:rsid w:val="0008276A"/>
    <w:rsid w:val="00082E0B"/>
    <w:rsid w:val="00083EDA"/>
    <w:rsid w:val="00084E69"/>
    <w:rsid w:val="00085124"/>
    <w:rsid w:val="000855EB"/>
    <w:rsid w:val="00085B52"/>
    <w:rsid w:val="00085F9C"/>
    <w:rsid w:val="00086124"/>
    <w:rsid w:val="000861B9"/>
    <w:rsid w:val="000866F2"/>
    <w:rsid w:val="00087222"/>
    <w:rsid w:val="000873B0"/>
    <w:rsid w:val="000876BF"/>
    <w:rsid w:val="00087C8C"/>
    <w:rsid w:val="00087FC7"/>
    <w:rsid w:val="0009009F"/>
    <w:rsid w:val="00090547"/>
    <w:rsid w:val="00091557"/>
    <w:rsid w:val="000916C6"/>
    <w:rsid w:val="000919F2"/>
    <w:rsid w:val="000921F5"/>
    <w:rsid w:val="000924A0"/>
    <w:rsid w:val="000924C1"/>
    <w:rsid w:val="000924F0"/>
    <w:rsid w:val="00092F03"/>
    <w:rsid w:val="00093090"/>
    <w:rsid w:val="00093474"/>
    <w:rsid w:val="0009362F"/>
    <w:rsid w:val="00093DD7"/>
    <w:rsid w:val="0009510F"/>
    <w:rsid w:val="00095D22"/>
    <w:rsid w:val="000964A4"/>
    <w:rsid w:val="00097163"/>
    <w:rsid w:val="0009774C"/>
    <w:rsid w:val="0009787E"/>
    <w:rsid w:val="000978E7"/>
    <w:rsid w:val="00097F9F"/>
    <w:rsid w:val="000A0870"/>
    <w:rsid w:val="000A1465"/>
    <w:rsid w:val="000A1B7B"/>
    <w:rsid w:val="000A1BE3"/>
    <w:rsid w:val="000A1E11"/>
    <w:rsid w:val="000A219B"/>
    <w:rsid w:val="000A2381"/>
    <w:rsid w:val="000A2B37"/>
    <w:rsid w:val="000A4AE4"/>
    <w:rsid w:val="000A4D28"/>
    <w:rsid w:val="000A56F2"/>
    <w:rsid w:val="000A58A8"/>
    <w:rsid w:val="000A593B"/>
    <w:rsid w:val="000A5FBD"/>
    <w:rsid w:val="000A630A"/>
    <w:rsid w:val="000A6878"/>
    <w:rsid w:val="000A71AE"/>
    <w:rsid w:val="000A71FA"/>
    <w:rsid w:val="000A7C33"/>
    <w:rsid w:val="000A7D00"/>
    <w:rsid w:val="000B012E"/>
    <w:rsid w:val="000B1103"/>
    <w:rsid w:val="000B21B0"/>
    <w:rsid w:val="000B2719"/>
    <w:rsid w:val="000B3A8F"/>
    <w:rsid w:val="000B43A5"/>
    <w:rsid w:val="000B4AB9"/>
    <w:rsid w:val="000B4DAA"/>
    <w:rsid w:val="000B5281"/>
    <w:rsid w:val="000B58C3"/>
    <w:rsid w:val="000B5BEA"/>
    <w:rsid w:val="000B61E9"/>
    <w:rsid w:val="000B6375"/>
    <w:rsid w:val="000B6CB4"/>
    <w:rsid w:val="000C0156"/>
    <w:rsid w:val="000C0D45"/>
    <w:rsid w:val="000C118B"/>
    <w:rsid w:val="000C165A"/>
    <w:rsid w:val="000C201E"/>
    <w:rsid w:val="000C2981"/>
    <w:rsid w:val="000C2D7E"/>
    <w:rsid w:val="000C2E19"/>
    <w:rsid w:val="000C3157"/>
    <w:rsid w:val="000C3260"/>
    <w:rsid w:val="000C3556"/>
    <w:rsid w:val="000C46E8"/>
    <w:rsid w:val="000C4EE8"/>
    <w:rsid w:val="000C5D93"/>
    <w:rsid w:val="000C5F14"/>
    <w:rsid w:val="000C764F"/>
    <w:rsid w:val="000C7D36"/>
    <w:rsid w:val="000D0320"/>
    <w:rsid w:val="000D0830"/>
    <w:rsid w:val="000D0D07"/>
    <w:rsid w:val="000D1256"/>
    <w:rsid w:val="000D13D5"/>
    <w:rsid w:val="000D1E8E"/>
    <w:rsid w:val="000D3654"/>
    <w:rsid w:val="000D4512"/>
    <w:rsid w:val="000D4797"/>
    <w:rsid w:val="000D5023"/>
    <w:rsid w:val="000D542E"/>
    <w:rsid w:val="000D5AB1"/>
    <w:rsid w:val="000D63EB"/>
    <w:rsid w:val="000D6C2C"/>
    <w:rsid w:val="000D760E"/>
    <w:rsid w:val="000E0527"/>
    <w:rsid w:val="000E06AF"/>
    <w:rsid w:val="000E0BB8"/>
    <w:rsid w:val="000E0F3E"/>
    <w:rsid w:val="000E0F67"/>
    <w:rsid w:val="000E1038"/>
    <w:rsid w:val="000E152D"/>
    <w:rsid w:val="000E1A77"/>
    <w:rsid w:val="000E1E92"/>
    <w:rsid w:val="000E26A1"/>
    <w:rsid w:val="000E29D0"/>
    <w:rsid w:val="000E331D"/>
    <w:rsid w:val="000E33F2"/>
    <w:rsid w:val="000E3651"/>
    <w:rsid w:val="000E43E0"/>
    <w:rsid w:val="000E4420"/>
    <w:rsid w:val="000E45F4"/>
    <w:rsid w:val="000E592B"/>
    <w:rsid w:val="000E66EC"/>
    <w:rsid w:val="000E7484"/>
    <w:rsid w:val="000E7FB8"/>
    <w:rsid w:val="000F0257"/>
    <w:rsid w:val="000F0270"/>
    <w:rsid w:val="000F06D6"/>
    <w:rsid w:val="000F08CF"/>
    <w:rsid w:val="000F08E2"/>
    <w:rsid w:val="000F0EB1"/>
    <w:rsid w:val="000F1106"/>
    <w:rsid w:val="000F14D8"/>
    <w:rsid w:val="000F15EC"/>
    <w:rsid w:val="000F1E35"/>
    <w:rsid w:val="000F29AB"/>
    <w:rsid w:val="000F2CF4"/>
    <w:rsid w:val="000F3BE9"/>
    <w:rsid w:val="000F3F6C"/>
    <w:rsid w:val="000F5462"/>
    <w:rsid w:val="000F5D25"/>
    <w:rsid w:val="000F6CAE"/>
    <w:rsid w:val="000F6DF3"/>
    <w:rsid w:val="000F7616"/>
    <w:rsid w:val="000F7AF1"/>
    <w:rsid w:val="00100535"/>
    <w:rsid w:val="001005FF"/>
    <w:rsid w:val="00101826"/>
    <w:rsid w:val="00101FCF"/>
    <w:rsid w:val="00103C1D"/>
    <w:rsid w:val="00104854"/>
    <w:rsid w:val="00105C9E"/>
    <w:rsid w:val="001062FB"/>
    <w:rsid w:val="00106309"/>
    <w:rsid w:val="001063E6"/>
    <w:rsid w:val="001070A5"/>
    <w:rsid w:val="001071FD"/>
    <w:rsid w:val="001073B4"/>
    <w:rsid w:val="0011036E"/>
    <w:rsid w:val="0011089F"/>
    <w:rsid w:val="00111B62"/>
    <w:rsid w:val="00111C50"/>
    <w:rsid w:val="00112100"/>
    <w:rsid w:val="00112160"/>
    <w:rsid w:val="001122D0"/>
    <w:rsid w:val="00113482"/>
    <w:rsid w:val="00113CF4"/>
    <w:rsid w:val="00113EBE"/>
    <w:rsid w:val="00114822"/>
    <w:rsid w:val="00114975"/>
    <w:rsid w:val="00114B4F"/>
    <w:rsid w:val="00114C35"/>
    <w:rsid w:val="00114E3A"/>
    <w:rsid w:val="00114F97"/>
    <w:rsid w:val="00115266"/>
    <w:rsid w:val="001153EA"/>
    <w:rsid w:val="00115643"/>
    <w:rsid w:val="00115889"/>
    <w:rsid w:val="00116031"/>
    <w:rsid w:val="00116332"/>
    <w:rsid w:val="00116765"/>
    <w:rsid w:val="00116C05"/>
    <w:rsid w:val="00120F96"/>
    <w:rsid w:val="001219F5"/>
    <w:rsid w:val="00121A20"/>
    <w:rsid w:val="00122330"/>
    <w:rsid w:val="0012377F"/>
    <w:rsid w:val="00123A30"/>
    <w:rsid w:val="00124210"/>
    <w:rsid w:val="00124297"/>
    <w:rsid w:val="00124314"/>
    <w:rsid w:val="001257FA"/>
    <w:rsid w:val="00126B4A"/>
    <w:rsid w:val="0013081F"/>
    <w:rsid w:val="001309D0"/>
    <w:rsid w:val="00130CD6"/>
    <w:rsid w:val="00131185"/>
    <w:rsid w:val="001315D1"/>
    <w:rsid w:val="00131DBD"/>
    <w:rsid w:val="00132166"/>
    <w:rsid w:val="001327D0"/>
    <w:rsid w:val="001329C4"/>
    <w:rsid w:val="00132D7A"/>
    <w:rsid w:val="00132F39"/>
    <w:rsid w:val="00132FD0"/>
    <w:rsid w:val="001333B4"/>
    <w:rsid w:val="00133841"/>
    <w:rsid w:val="00133B31"/>
    <w:rsid w:val="00134108"/>
    <w:rsid w:val="0013428E"/>
    <w:rsid w:val="001344C0"/>
    <w:rsid w:val="001346FA"/>
    <w:rsid w:val="00134C65"/>
    <w:rsid w:val="00135252"/>
    <w:rsid w:val="00135C17"/>
    <w:rsid w:val="00135FEF"/>
    <w:rsid w:val="00136B48"/>
    <w:rsid w:val="001370A0"/>
    <w:rsid w:val="00137AB5"/>
    <w:rsid w:val="00137BF7"/>
    <w:rsid w:val="00137F0B"/>
    <w:rsid w:val="00140167"/>
    <w:rsid w:val="001404CF"/>
    <w:rsid w:val="001406F4"/>
    <w:rsid w:val="001407E9"/>
    <w:rsid w:val="001416C5"/>
    <w:rsid w:val="0014181B"/>
    <w:rsid w:val="00144F73"/>
    <w:rsid w:val="00145999"/>
    <w:rsid w:val="00145AF7"/>
    <w:rsid w:val="00146FA9"/>
    <w:rsid w:val="001476CF"/>
    <w:rsid w:val="00151739"/>
    <w:rsid w:val="00151E23"/>
    <w:rsid w:val="001526E0"/>
    <w:rsid w:val="00152760"/>
    <w:rsid w:val="00152EBC"/>
    <w:rsid w:val="00153CF4"/>
    <w:rsid w:val="001551B5"/>
    <w:rsid w:val="00155DC2"/>
    <w:rsid w:val="0015613F"/>
    <w:rsid w:val="0015622C"/>
    <w:rsid w:val="00156448"/>
    <w:rsid w:val="00157004"/>
    <w:rsid w:val="00157F06"/>
    <w:rsid w:val="001607FD"/>
    <w:rsid w:val="00161298"/>
    <w:rsid w:val="00162753"/>
    <w:rsid w:val="00163A04"/>
    <w:rsid w:val="00164A91"/>
    <w:rsid w:val="00165813"/>
    <w:rsid w:val="001659C1"/>
    <w:rsid w:val="00166660"/>
    <w:rsid w:val="001668FA"/>
    <w:rsid w:val="00167940"/>
    <w:rsid w:val="00167E35"/>
    <w:rsid w:val="0017034B"/>
    <w:rsid w:val="00170F77"/>
    <w:rsid w:val="0017261B"/>
    <w:rsid w:val="001729FE"/>
    <w:rsid w:val="0017360A"/>
    <w:rsid w:val="00173A8E"/>
    <w:rsid w:val="00173D0F"/>
    <w:rsid w:val="001742E6"/>
    <w:rsid w:val="00174EB1"/>
    <w:rsid w:val="0017521E"/>
    <w:rsid w:val="00175222"/>
    <w:rsid w:val="00175B4B"/>
    <w:rsid w:val="00175DB5"/>
    <w:rsid w:val="00175DE8"/>
    <w:rsid w:val="00176FF0"/>
    <w:rsid w:val="00177219"/>
    <w:rsid w:val="001774EE"/>
    <w:rsid w:val="001779ED"/>
    <w:rsid w:val="00177A3C"/>
    <w:rsid w:val="001805E5"/>
    <w:rsid w:val="00180ACC"/>
    <w:rsid w:val="00180C2C"/>
    <w:rsid w:val="00181298"/>
    <w:rsid w:val="0018143F"/>
    <w:rsid w:val="00181501"/>
    <w:rsid w:val="00181585"/>
    <w:rsid w:val="00181A00"/>
    <w:rsid w:val="00182F17"/>
    <w:rsid w:val="001830E0"/>
    <w:rsid w:val="00183D26"/>
    <w:rsid w:val="001853C2"/>
    <w:rsid w:val="00186D5C"/>
    <w:rsid w:val="00187049"/>
    <w:rsid w:val="001876C8"/>
    <w:rsid w:val="00187FB7"/>
    <w:rsid w:val="00190742"/>
    <w:rsid w:val="00190AC1"/>
    <w:rsid w:val="001916B8"/>
    <w:rsid w:val="00191FDD"/>
    <w:rsid w:val="0019341A"/>
    <w:rsid w:val="00193B43"/>
    <w:rsid w:val="00195409"/>
    <w:rsid w:val="00195ABE"/>
    <w:rsid w:val="00195C5C"/>
    <w:rsid w:val="00197BAF"/>
    <w:rsid w:val="00197DF9"/>
    <w:rsid w:val="001A0308"/>
    <w:rsid w:val="001A03D0"/>
    <w:rsid w:val="001A0400"/>
    <w:rsid w:val="001A04BE"/>
    <w:rsid w:val="001A0522"/>
    <w:rsid w:val="001A1149"/>
    <w:rsid w:val="001A1987"/>
    <w:rsid w:val="001A1AA0"/>
    <w:rsid w:val="001A2564"/>
    <w:rsid w:val="001A2AB9"/>
    <w:rsid w:val="001A400D"/>
    <w:rsid w:val="001A428F"/>
    <w:rsid w:val="001A4B79"/>
    <w:rsid w:val="001A4CE0"/>
    <w:rsid w:val="001A50E3"/>
    <w:rsid w:val="001A52F4"/>
    <w:rsid w:val="001A534A"/>
    <w:rsid w:val="001A5607"/>
    <w:rsid w:val="001A5AE1"/>
    <w:rsid w:val="001A60F0"/>
    <w:rsid w:val="001A6173"/>
    <w:rsid w:val="001A6CBA"/>
    <w:rsid w:val="001B0B49"/>
    <w:rsid w:val="001B0D97"/>
    <w:rsid w:val="001B138A"/>
    <w:rsid w:val="001B2A5A"/>
    <w:rsid w:val="001B3AA8"/>
    <w:rsid w:val="001B4978"/>
    <w:rsid w:val="001B50CC"/>
    <w:rsid w:val="001B53DB"/>
    <w:rsid w:val="001B5A5D"/>
    <w:rsid w:val="001B5C34"/>
    <w:rsid w:val="001B5FE6"/>
    <w:rsid w:val="001B646E"/>
    <w:rsid w:val="001B688E"/>
    <w:rsid w:val="001B76E1"/>
    <w:rsid w:val="001B7D2F"/>
    <w:rsid w:val="001B7E77"/>
    <w:rsid w:val="001B7F51"/>
    <w:rsid w:val="001C1CCF"/>
    <w:rsid w:val="001C1CE5"/>
    <w:rsid w:val="001C2C26"/>
    <w:rsid w:val="001C2CC5"/>
    <w:rsid w:val="001C3D2A"/>
    <w:rsid w:val="001C54D6"/>
    <w:rsid w:val="001C5B50"/>
    <w:rsid w:val="001C6372"/>
    <w:rsid w:val="001C6460"/>
    <w:rsid w:val="001C6CCD"/>
    <w:rsid w:val="001D00C1"/>
    <w:rsid w:val="001D0A6F"/>
    <w:rsid w:val="001D0B60"/>
    <w:rsid w:val="001D17BC"/>
    <w:rsid w:val="001D1EAF"/>
    <w:rsid w:val="001D2A63"/>
    <w:rsid w:val="001D2AF7"/>
    <w:rsid w:val="001D3146"/>
    <w:rsid w:val="001D4357"/>
    <w:rsid w:val="001D460C"/>
    <w:rsid w:val="001D51BA"/>
    <w:rsid w:val="001D51F5"/>
    <w:rsid w:val="001D544A"/>
    <w:rsid w:val="001D6123"/>
    <w:rsid w:val="001D6342"/>
    <w:rsid w:val="001D6D53"/>
    <w:rsid w:val="001D753B"/>
    <w:rsid w:val="001D7874"/>
    <w:rsid w:val="001E11A5"/>
    <w:rsid w:val="001E1381"/>
    <w:rsid w:val="001E19D4"/>
    <w:rsid w:val="001E241F"/>
    <w:rsid w:val="001E262D"/>
    <w:rsid w:val="001E3491"/>
    <w:rsid w:val="001E4091"/>
    <w:rsid w:val="001E4AEC"/>
    <w:rsid w:val="001E58E2"/>
    <w:rsid w:val="001E5A9B"/>
    <w:rsid w:val="001E5CD6"/>
    <w:rsid w:val="001E608D"/>
    <w:rsid w:val="001E75D3"/>
    <w:rsid w:val="001E7AED"/>
    <w:rsid w:val="001E7E1C"/>
    <w:rsid w:val="001F0525"/>
    <w:rsid w:val="001F0E97"/>
    <w:rsid w:val="001F1113"/>
    <w:rsid w:val="001F14FB"/>
    <w:rsid w:val="001F20D3"/>
    <w:rsid w:val="001F3174"/>
    <w:rsid w:val="001F3916"/>
    <w:rsid w:val="001F4A82"/>
    <w:rsid w:val="001F4C9A"/>
    <w:rsid w:val="001F54C5"/>
    <w:rsid w:val="001F5F84"/>
    <w:rsid w:val="001F60F7"/>
    <w:rsid w:val="001F662C"/>
    <w:rsid w:val="001F7074"/>
    <w:rsid w:val="001F74F4"/>
    <w:rsid w:val="00200490"/>
    <w:rsid w:val="0020053D"/>
    <w:rsid w:val="00201F3A"/>
    <w:rsid w:val="0020255E"/>
    <w:rsid w:val="0020296B"/>
    <w:rsid w:val="00202E55"/>
    <w:rsid w:val="00203906"/>
    <w:rsid w:val="00203F96"/>
    <w:rsid w:val="002069B2"/>
    <w:rsid w:val="00206F97"/>
    <w:rsid w:val="00207FA2"/>
    <w:rsid w:val="00207FA3"/>
    <w:rsid w:val="00210A54"/>
    <w:rsid w:val="002110B2"/>
    <w:rsid w:val="00212239"/>
    <w:rsid w:val="002129BA"/>
    <w:rsid w:val="002129C7"/>
    <w:rsid w:val="00214DA8"/>
    <w:rsid w:val="00215423"/>
    <w:rsid w:val="002158FA"/>
    <w:rsid w:val="0021610C"/>
    <w:rsid w:val="0021652C"/>
    <w:rsid w:val="00220600"/>
    <w:rsid w:val="00220694"/>
    <w:rsid w:val="00220B9F"/>
    <w:rsid w:val="00220DBE"/>
    <w:rsid w:val="00220DD6"/>
    <w:rsid w:val="00221914"/>
    <w:rsid w:val="002224DB"/>
    <w:rsid w:val="00222819"/>
    <w:rsid w:val="00222AB9"/>
    <w:rsid w:val="00222D8D"/>
    <w:rsid w:val="002233CA"/>
    <w:rsid w:val="00223FCB"/>
    <w:rsid w:val="002249CF"/>
    <w:rsid w:val="00224CB7"/>
    <w:rsid w:val="0022520C"/>
    <w:rsid w:val="002252C3"/>
    <w:rsid w:val="00225876"/>
    <w:rsid w:val="00225997"/>
    <w:rsid w:val="00225C54"/>
    <w:rsid w:val="002265E4"/>
    <w:rsid w:val="00226B7E"/>
    <w:rsid w:val="00226F96"/>
    <w:rsid w:val="0022726F"/>
    <w:rsid w:val="0022752E"/>
    <w:rsid w:val="00230765"/>
    <w:rsid w:val="002307A8"/>
    <w:rsid w:val="002319E4"/>
    <w:rsid w:val="002327CC"/>
    <w:rsid w:val="0023371E"/>
    <w:rsid w:val="00233795"/>
    <w:rsid w:val="0023392F"/>
    <w:rsid w:val="002354A6"/>
    <w:rsid w:val="00235632"/>
    <w:rsid w:val="00235872"/>
    <w:rsid w:val="00237253"/>
    <w:rsid w:val="00237F93"/>
    <w:rsid w:val="0024009B"/>
    <w:rsid w:val="00241559"/>
    <w:rsid w:val="00241873"/>
    <w:rsid w:val="00242739"/>
    <w:rsid w:val="00242751"/>
    <w:rsid w:val="00242D62"/>
    <w:rsid w:val="00243245"/>
    <w:rsid w:val="002435B3"/>
    <w:rsid w:val="00243BB0"/>
    <w:rsid w:val="00244A91"/>
    <w:rsid w:val="0024527E"/>
    <w:rsid w:val="00245402"/>
    <w:rsid w:val="002458EB"/>
    <w:rsid w:val="00245A15"/>
    <w:rsid w:val="00245DBD"/>
    <w:rsid w:val="0024622F"/>
    <w:rsid w:val="002467C8"/>
    <w:rsid w:val="00246881"/>
    <w:rsid w:val="00246B25"/>
    <w:rsid w:val="00246C62"/>
    <w:rsid w:val="0024728D"/>
    <w:rsid w:val="002479FA"/>
    <w:rsid w:val="00247CAA"/>
    <w:rsid w:val="002500C8"/>
    <w:rsid w:val="002505AC"/>
    <w:rsid w:val="0025084B"/>
    <w:rsid w:val="00250D7E"/>
    <w:rsid w:val="00252791"/>
    <w:rsid w:val="00252B6B"/>
    <w:rsid w:val="00252D7A"/>
    <w:rsid w:val="0025406A"/>
    <w:rsid w:val="0025492D"/>
    <w:rsid w:val="00254C51"/>
    <w:rsid w:val="002557AD"/>
    <w:rsid w:val="00255920"/>
    <w:rsid w:val="0025648E"/>
    <w:rsid w:val="00257543"/>
    <w:rsid w:val="002577BE"/>
    <w:rsid w:val="002577DB"/>
    <w:rsid w:val="0026080A"/>
    <w:rsid w:val="00260914"/>
    <w:rsid w:val="00260C09"/>
    <w:rsid w:val="00260EAD"/>
    <w:rsid w:val="00261537"/>
    <w:rsid w:val="002617E7"/>
    <w:rsid w:val="002622FE"/>
    <w:rsid w:val="00262CA9"/>
    <w:rsid w:val="002630DD"/>
    <w:rsid w:val="0026392E"/>
    <w:rsid w:val="00264228"/>
    <w:rsid w:val="00264334"/>
    <w:rsid w:val="0026473E"/>
    <w:rsid w:val="00264FDA"/>
    <w:rsid w:val="002653C7"/>
    <w:rsid w:val="00265565"/>
    <w:rsid w:val="00265A27"/>
    <w:rsid w:val="00266214"/>
    <w:rsid w:val="0026628C"/>
    <w:rsid w:val="00266B66"/>
    <w:rsid w:val="00266C73"/>
    <w:rsid w:val="00266ED1"/>
    <w:rsid w:val="002676EE"/>
    <w:rsid w:val="0026793F"/>
    <w:rsid w:val="00267C83"/>
    <w:rsid w:val="002704A5"/>
    <w:rsid w:val="00270A76"/>
    <w:rsid w:val="0027144F"/>
    <w:rsid w:val="00271CC9"/>
    <w:rsid w:val="00271F3A"/>
    <w:rsid w:val="0027204A"/>
    <w:rsid w:val="00272188"/>
    <w:rsid w:val="00273278"/>
    <w:rsid w:val="002737F4"/>
    <w:rsid w:val="002738D4"/>
    <w:rsid w:val="00274061"/>
    <w:rsid w:val="00274418"/>
    <w:rsid w:val="00274ADD"/>
    <w:rsid w:val="00275240"/>
    <w:rsid w:val="002753DB"/>
    <w:rsid w:val="00275D06"/>
    <w:rsid w:val="00275D3A"/>
    <w:rsid w:val="002769CC"/>
    <w:rsid w:val="00277266"/>
    <w:rsid w:val="00277D17"/>
    <w:rsid w:val="002805F5"/>
    <w:rsid w:val="00280751"/>
    <w:rsid w:val="00281507"/>
    <w:rsid w:val="00281CE1"/>
    <w:rsid w:val="00282536"/>
    <w:rsid w:val="0028280A"/>
    <w:rsid w:val="00283362"/>
    <w:rsid w:val="0028651C"/>
    <w:rsid w:val="00286AB1"/>
    <w:rsid w:val="00286ACD"/>
    <w:rsid w:val="00286D79"/>
    <w:rsid w:val="00286F84"/>
    <w:rsid w:val="00287838"/>
    <w:rsid w:val="002907B5"/>
    <w:rsid w:val="00291B67"/>
    <w:rsid w:val="00292C3F"/>
    <w:rsid w:val="00292EB7"/>
    <w:rsid w:val="002961C7"/>
    <w:rsid w:val="00296227"/>
    <w:rsid w:val="00296246"/>
    <w:rsid w:val="0029649F"/>
    <w:rsid w:val="00296863"/>
    <w:rsid w:val="00296F44"/>
    <w:rsid w:val="002973AC"/>
    <w:rsid w:val="0029777D"/>
    <w:rsid w:val="00297B49"/>
    <w:rsid w:val="002A055E"/>
    <w:rsid w:val="002A169E"/>
    <w:rsid w:val="002A1D4E"/>
    <w:rsid w:val="002A1F31"/>
    <w:rsid w:val="002A2869"/>
    <w:rsid w:val="002A33CC"/>
    <w:rsid w:val="002A3718"/>
    <w:rsid w:val="002A386F"/>
    <w:rsid w:val="002A3B43"/>
    <w:rsid w:val="002A3E95"/>
    <w:rsid w:val="002A427B"/>
    <w:rsid w:val="002A4702"/>
    <w:rsid w:val="002A470B"/>
    <w:rsid w:val="002A6F99"/>
    <w:rsid w:val="002A7D05"/>
    <w:rsid w:val="002B028C"/>
    <w:rsid w:val="002B12C2"/>
    <w:rsid w:val="002B1D35"/>
    <w:rsid w:val="002B1E5D"/>
    <w:rsid w:val="002B24D6"/>
    <w:rsid w:val="002B2913"/>
    <w:rsid w:val="002B2B71"/>
    <w:rsid w:val="002B2F4E"/>
    <w:rsid w:val="002B3622"/>
    <w:rsid w:val="002B3941"/>
    <w:rsid w:val="002B474E"/>
    <w:rsid w:val="002B5702"/>
    <w:rsid w:val="002B6292"/>
    <w:rsid w:val="002B675C"/>
    <w:rsid w:val="002B7891"/>
    <w:rsid w:val="002B7953"/>
    <w:rsid w:val="002B7C28"/>
    <w:rsid w:val="002C04B8"/>
    <w:rsid w:val="002C15CA"/>
    <w:rsid w:val="002C1ACC"/>
    <w:rsid w:val="002C3672"/>
    <w:rsid w:val="002C41E6"/>
    <w:rsid w:val="002C447B"/>
    <w:rsid w:val="002C5E78"/>
    <w:rsid w:val="002C75EE"/>
    <w:rsid w:val="002C775A"/>
    <w:rsid w:val="002C7978"/>
    <w:rsid w:val="002D071A"/>
    <w:rsid w:val="002D0EBC"/>
    <w:rsid w:val="002D2F80"/>
    <w:rsid w:val="002D2FC7"/>
    <w:rsid w:val="002D34B2"/>
    <w:rsid w:val="002D40F1"/>
    <w:rsid w:val="002D476C"/>
    <w:rsid w:val="002D57CB"/>
    <w:rsid w:val="002D66E9"/>
    <w:rsid w:val="002D70B9"/>
    <w:rsid w:val="002D7637"/>
    <w:rsid w:val="002E16BE"/>
    <w:rsid w:val="002E17F2"/>
    <w:rsid w:val="002E1E2C"/>
    <w:rsid w:val="002E2BBE"/>
    <w:rsid w:val="002E303B"/>
    <w:rsid w:val="002E350E"/>
    <w:rsid w:val="002E4310"/>
    <w:rsid w:val="002E4C70"/>
    <w:rsid w:val="002E4F9F"/>
    <w:rsid w:val="002E5122"/>
    <w:rsid w:val="002E5E29"/>
    <w:rsid w:val="002E64CF"/>
    <w:rsid w:val="002E7CAE"/>
    <w:rsid w:val="002F01AC"/>
    <w:rsid w:val="002F04D5"/>
    <w:rsid w:val="002F0AF6"/>
    <w:rsid w:val="002F0BDA"/>
    <w:rsid w:val="002F1B0B"/>
    <w:rsid w:val="002F1E15"/>
    <w:rsid w:val="002F2771"/>
    <w:rsid w:val="002F27B8"/>
    <w:rsid w:val="002F37A9"/>
    <w:rsid w:val="002F39FA"/>
    <w:rsid w:val="002F5228"/>
    <w:rsid w:val="002F5368"/>
    <w:rsid w:val="002F6F38"/>
    <w:rsid w:val="002F7147"/>
    <w:rsid w:val="002F7181"/>
    <w:rsid w:val="002F736A"/>
    <w:rsid w:val="002F7A4E"/>
    <w:rsid w:val="0030163B"/>
    <w:rsid w:val="003019F6"/>
    <w:rsid w:val="00301CE6"/>
    <w:rsid w:val="0030256B"/>
    <w:rsid w:val="00302877"/>
    <w:rsid w:val="003029E6"/>
    <w:rsid w:val="00302BC7"/>
    <w:rsid w:val="00303503"/>
    <w:rsid w:val="003048A4"/>
    <w:rsid w:val="0030495E"/>
    <w:rsid w:val="0030501F"/>
    <w:rsid w:val="00306A8A"/>
    <w:rsid w:val="00307BA1"/>
    <w:rsid w:val="00310089"/>
    <w:rsid w:val="0031043C"/>
    <w:rsid w:val="0031077D"/>
    <w:rsid w:val="00310F1C"/>
    <w:rsid w:val="003111E5"/>
    <w:rsid w:val="003114F4"/>
    <w:rsid w:val="00311702"/>
    <w:rsid w:val="00311E82"/>
    <w:rsid w:val="00312102"/>
    <w:rsid w:val="00312B00"/>
    <w:rsid w:val="00312C08"/>
    <w:rsid w:val="00313C85"/>
    <w:rsid w:val="00313FD6"/>
    <w:rsid w:val="003142C0"/>
    <w:rsid w:val="003143BD"/>
    <w:rsid w:val="0031516A"/>
    <w:rsid w:val="00315650"/>
    <w:rsid w:val="0031684F"/>
    <w:rsid w:val="003170AF"/>
    <w:rsid w:val="0031745D"/>
    <w:rsid w:val="00317F70"/>
    <w:rsid w:val="003203ED"/>
    <w:rsid w:val="00320708"/>
    <w:rsid w:val="00321008"/>
    <w:rsid w:val="00321321"/>
    <w:rsid w:val="0032272B"/>
    <w:rsid w:val="00322C9F"/>
    <w:rsid w:val="0032400E"/>
    <w:rsid w:val="00324891"/>
    <w:rsid w:val="00324D23"/>
    <w:rsid w:val="00324DC2"/>
    <w:rsid w:val="00326312"/>
    <w:rsid w:val="003263A3"/>
    <w:rsid w:val="00327DC8"/>
    <w:rsid w:val="003303D1"/>
    <w:rsid w:val="00331751"/>
    <w:rsid w:val="0033242C"/>
    <w:rsid w:val="003330C7"/>
    <w:rsid w:val="00333DCB"/>
    <w:rsid w:val="00333F1F"/>
    <w:rsid w:val="0033430B"/>
    <w:rsid w:val="00334579"/>
    <w:rsid w:val="0033469E"/>
    <w:rsid w:val="00334820"/>
    <w:rsid w:val="0033483F"/>
    <w:rsid w:val="00335102"/>
    <w:rsid w:val="00335858"/>
    <w:rsid w:val="00336BDA"/>
    <w:rsid w:val="00336C7B"/>
    <w:rsid w:val="0033743B"/>
    <w:rsid w:val="00337466"/>
    <w:rsid w:val="00340B4E"/>
    <w:rsid w:val="00340EA5"/>
    <w:rsid w:val="00341277"/>
    <w:rsid w:val="0034182A"/>
    <w:rsid w:val="00342870"/>
    <w:rsid w:val="00342BD7"/>
    <w:rsid w:val="003439FF"/>
    <w:rsid w:val="00343A4E"/>
    <w:rsid w:val="00343DEB"/>
    <w:rsid w:val="003459ED"/>
    <w:rsid w:val="00345B08"/>
    <w:rsid w:val="003462A1"/>
    <w:rsid w:val="00346DB5"/>
    <w:rsid w:val="0034741C"/>
    <w:rsid w:val="0034766C"/>
    <w:rsid w:val="003477B1"/>
    <w:rsid w:val="00347B42"/>
    <w:rsid w:val="00351496"/>
    <w:rsid w:val="00351887"/>
    <w:rsid w:val="0035195A"/>
    <w:rsid w:val="00352B27"/>
    <w:rsid w:val="003543C4"/>
    <w:rsid w:val="00354719"/>
    <w:rsid w:val="00354D2C"/>
    <w:rsid w:val="00355AB9"/>
    <w:rsid w:val="00356268"/>
    <w:rsid w:val="003566DE"/>
    <w:rsid w:val="00356A8D"/>
    <w:rsid w:val="00356F8B"/>
    <w:rsid w:val="00356FBF"/>
    <w:rsid w:val="00357380"/>
    <w:rsid w:val="003573D3"/>
    <w:rsid w:val="003601FB"/>
    <w:rsid w:val="00360260"/>
    <w:rsid w:val="003602D9"/>
    <w:rsid w:val="003604CE"/>
    <w:rsid w:val="003619A1"/>
    <w:rsid w:val="00361E53"/>
    <w:rsid w:val="0036318E"/>
    <w:rsid w:val="00363524"/>
    <w:rsid w:val="0036412D"/>
    <w:rsid w:val="00364998"/>
    <w:rsid w:val="00364E6D"/>
    <w:rsid w:val="003651E9"/>
    <w:rsid w:val="00365452"/>
    <w:rsid w:val="00367396"/>
    <w:rsid w:val="00367AFC"/>
    <w:rsid w:val="0037013B"/>
    <w:rsid w:val="00370E47"/>
    <w:rsid w:val="00371043"/>
    <w:rsid w:val="0037289C"/>
    <w:rsid w:val="00373A15"/>
    <w:rsid w:val="00374248"/>
    <w:rsid w:val="003742AC"/>
    <w:rsid w:val="00374B4B"/>
    <w:rsid w:val="00375F71"/>
    <w:rsid w:val="00377440"/>
    <w:rsid w:val="00377A36"/>
    <w:rsid w:val="00377CE1"/>
    <w:rsid w:val="003807F1"/>
    <w:rsid w:val="00380C36"/>
    <w:rsid w:val="003810E5"/>
    <w:rsid w:val="00381648"/>
    <w:rsid w:val="003818FF"/>
    <w:rsid w:val="003821DB"/>
    <w:rsid w:val="00383086"/>
    <w:rsid w:val="00383556"/>
    <w:rsid w:val="0038382B"/>
    <w:rsid w:val="0038398A"/>
    <w:rsid w:val="00383D3B"/>
    <w:rsid w:val="003842F5"/>
    <w:rsid w:val="00384BA7"/>
    <w:rsid w:val="00384EE6"/>
    <w:rsid w:val="0038546F"/>
    <w:rsid w:val="00385599"/>
    <w:rsid w:val="00385BF0"/>
    <w:rsid w:val="00385F59"/>
    <w:rsid w:val="00386690"/>
    <w:rsid w:val="0038736E"/>
    <w:rsid w:val="00387509"/>
    <w:rsid w:val="003879B0"/>
    <w:rsid w:val="0039028B"/>
    <w:rsid w:val="00390EBB"/>
    <w:rsid w:val="003910AF"/>
    <w:rsid w:val="00391A43"/>
    <w:rsid w:val="00391E17"/>
    <w:rsid w:val="003929CC"/>
    <w:rsid w:val="003932A1"/>
    <w:rsid w:val="003939FF"/>
    <w:rsid w:val="0039409A"/>
    <w:rsid w:val="00395A3E"/>
    <w:rsid w:val="00395BF1"/>
    <w:rsid w:val="00396A0E"/>
    <w:rsid w:val="00397435"/>
    <w:rsid w:val="00397DF6"/>
    <w:rsid w:val="003A0284"/>
    <w:rsid w:val="003A11DE"/>
    <w:rsid w:val="003A1C88"/>
    <w:rsid w:val="003A1D21"/>
    <w:rsid w:val="003A1D41"/>
    <w:rsid w:val="003A2223"/>
    <w:rsid w:val="003A273C"/>
    <w:rsid w:val="003A2A0F"/>
    <w:rsid w:val="003A3239"/>
    <w:rsid w:val="003A3376"/>
    <w:rsid w:val="003A3DA2"/>
    <w:rsid w:val="003A412B"/>
    <w:rsid w:val="003A45A1"/>
    <w:rsid w:val="003A4F4D"/>
    <w:rsid w:val="003A501A"/>
    <w:rsid w:val="003A57CE"/>
    <w:rsid w:val="003A5B0A"/>
    <w:rsid w:val="003A6BAC"/>
    <w:rsid w:val="003A6EE8"/>
    <w:rsid w:val="003A753F"/>
    <w:rsid w:val="003A7BA8"/>
    <w:rsid w:val="003A7EF3"/>
    <w:rsid w:val="003B0446"/>
    <w:rsid w:val="003B0C06"/>
    <w:rsid w:val="003B0E7F"/>
    <w:rsid w:val="003B159C"/>
    <w:rsid w:val="003B2DF3"/>
    <w:rsid w:val="003B369F"/>
    <w:rsid w:val="003B36A3"/>
    <w:rsid w:val="003B52A6"/>
    <w:rsid w:val="003B54EB"/>
    <w:rsid w:val="003B5AAF"/>
    <w:rsid w:val="003B673F"/>
    <w:rsid w:val="003B6D2F"/>
    <w:rsid w:val="003B7FE5"/>
    <w:rsid w:val="003C072E"/>
    <w:rsid w:val="003C090F"/>
    <w:rsid w:val="003C0B9E"/>
    <w:rsid w:val="003C0EC7"/>
    <w:rsid w:val="003C11C8"/>
    <w:rsid w:val="003C1499"/>
    <w:rsid w:val="003C2057"/>
    <w:rsid w:val="003C2702"/>
    <w:rsid w:val="003C2D9F"/>
    <w:rsid w:val="003C3532"/>
    <w:rsid w:val="003C5B2C"/>
    <w:rsid w:val="003C5D41"/>
    <w:rsid w:val="003C6416"/>
    <w:rsid w:val="003C6F6B"/>
    <w:rsid w:val="003C7007"/>
    <w:rsid w:val="003C701C"/>
    <w:rsid w:val="003C7468"/>
    <w:rsid w:val="003C7806"/>
    <w:rsid w:val="003C7DAA"/>
    <w:rsid w:val="003D109F"/>
    <w:rsid w:val="003D2478"/>
    <w:rsid w:val="003D24C6"/>
    <w:rsid w:val="003D29D9"/>
    <w:rsid w:val="003D2A72"/>
    <w:rsid w:val="003D32BF"/>
    <w:rsid w:val="003D3492"/>
    <w:rsid w:val="003D36FB"/>
    <w:rsid w:val="003D3C45"/>
    <w:rsid w:val="003D4D62"/>
    <w:rsid w:val="003D55D0"/>
    <w:rsid w:val="003D5B1F"/>
    <w:rsid w:val="003D6859"/>
    <w:rsid w:val="003D698F"/>
    <w:rsid w:val="003D7FE6"/>
    <w:rsid w:val="003E0B88"/>
    <w:rsid w:val="003E12FF"/>
    <w:rsid w:val="003E15FA"/>
    <w:rsid w:val="003E212A"/>
    <w:rsid w:val="003E3116"/>
    <w:rsid w:val="003E343E"/>
    <w:rsid w:val="003E3854"/>
    <w:rsid w:val="003E4513"/>
    <w:rsid w:val="003E4CF6"/>
    <w:rsid w:val="003E50DB"/>
    <w:rsid w:val="003E55B4"/>
    <w:rsid w:val="003E55E4"/>
    <w:rsid w:val="003E58DC"/>
    <w:rsid w:val="003E5FD2"/>
    <w:rsid w:val="003E6304"/>
    <w:rsid w:val="003E670B"/>
    <w:rsid w:val="003E74E3"/>
    <w:rsid w:val="003F05C7"/>
    <w:rsid w:val="003F0946"/>
    <w:rsid w:val="003F11A8"/>
    <w:rsid w:val="003F26B1"/>
    <w:rsid w:val="003F2CD4"/>
    <w:rsid w:val="003F2FC5"/>
    <w:rsid w:val="003F3AF8"/>
    <w:rsid w:val="003F3C97"/>
    <w:rsid w:val="003F4193"/>
    <w:rsid w:val="003F47C3"/>
    <w:rsid w:val="003F4BFD"/>
    <w:rsid w:val="003F52CD"/>
    <w:rsid w:val="003F5568"/>
    <w:rsid w:val="003F6591"/>
    <w:rsid w:val="003F65EE"/>
    <w:rsid w:val="003F6BBE"/>
    <w:rsid w:val="003F764F"/>
    <w:rsid w:val="003F79EB"/>
    <w:rsid w:val="003F7AE4"/>
    <w:rsid w:val="004000E8"/>
    <w:rsid w:val="00400114"/>
    <w:rsid w:val="004001CF"/>
    <w:rsid w:val="004025F8"/>
    <w:rsid w:val="00402D26"/>
    <w:rsid w:val="00402E2B"/>
    <w:rsid w:val="0040319A"/>
    <w:rsid w:val="00403D19"/>
    <w:rsid w:val="00403E09"/>
    <w:rsid w:val="0040488A"/>
    <w:rsid w:val="0040512B"/>
    <w:rsid w:val="00405CA5"/>
    <w:rsid w:val="00405D07"/>
    <w:rsid w:val="00406F6E"/>
    <w:rsid w:val="00407CD3"/>
    <w:rsid w:val="00410134"/>
    <w:rsid w:val="0041089C"/>
    <w:rsid w:val="00410B72"/>
    <w:rsid w:val="00410F18"/>
    <w:rsid w:val="00411440"/>
    <w:rsid w:val="00411F8C"/>
    <w:rsid w:val="0041263E"/>
    <w:rsid w:val="00413836"/>
    <w:rsid w:val="00413AAC"/>
    <w:rsid w:val="00413D60"/>
    <w:rsid w:val="00414331"/>
    <w:rsid w:val="00416339"/>
    <w:rsid w:val="0041659B"/>
    <w:rsid w:val="004169BF"/>
    <w:rsid w:val="004176D9"/>
    <w:rsid w:val="0042027A"/>
    <w:rsid w:val="004202B8"/>
    <w:rsid w:val="00420800"/>
    <w:rsid w:val="00421105"/>
    <w:rsid w:val="00421488"/>
    <w:rsid w:val="004229CE"/>
    <w:rsid w:val="0042400D"/>
    <w:rsid w:val="004242F4"/>
    <w:rsid w:val="004246DC"/>
    <w:rsid w:val="00424C3A"/>
    <w:rsid w:val="00425572"/>
    <w:rsid w:val="00425834"/>
    <w:rsid w:val="00425D6E"/>
    <w:rsid w:val="00425F91"/>
    <w:rsid w:val="004261FD"/>
    <w:rsid w:val="00426223"/>
    <w:rsid w:val="00426920"/>
    <w:rsid w:val="00427248"/>
    <w:rsid w:val="004325DA"/>
    <w:rsid w:val="004331EB"/>
    <w:rsid w:val="00433B3E"/>
    <w:rsid w:val="00435270"/>
    <w:rsid w:val="00435709"/>
    <w:rsid w:val="00435801"/>
    <w:rsid w:val="00435908"/>
    <w:rsid w:val="00435A26"/>
    <w:rsid w:val="00436329"/>
    <w:rsid w:val="0043640D"/>
    <w:rsid w:val="004367B7"/>
    <w:rsid w:val="00436A15"/>
    <w:rsid w:val="00436E55"/>
    <w:rsid w:val="00436F43"/>
    <w:rsid w:val="00437447"/>
    <w:rsid w:val="00441A92"/>
    <w:rsid w:val="00441EDA"/>
    <w:rsid w:val="004422BE"/>
    <w:rsid w:val="004422E7"/>
    <w:rsid w:val="0044262A"/>
    <w:rsid w:val="004438AC"/>
    <w:rsid w:val="00443B5A"/>
    <w:rsid w:val="00443D65"/>
    <w:rsid w:val="00444F56"/>
    <w:rsid w:val="00445712"/>
    <w:rsid w:val="00445BAE"/>
    <w:rsid w:val="00445E5E"/>
    <w:rsid w:val="00445F61"/>
    <w:rsid w:val="004461AB"/>
    <w:rsid w:val="00446232"/>
    <w:rsid w:val="00446314"/>
    <w:rsid w:val="00446488"/>
    <w:rsid w:val="004466DF"/>
    <w:rsid w:val="00446853"/>
    <w:rsid w:val="00446E99"/>
    <w:rsid w:val="0045002C"/>
    <w:rsid w:val="00450D0A"/>
    <w:rsid w:val="004517AA"/>
    <w:rsid w:val="0045208A"/>
    <w:rsid w:val="00452A01"/>
    <w:rsid w:val="00452C65"/>
    <w:rsid w:val="00452CAC"/>
    <w:rsid w:val="004533D7"/>
    <w:rsid w:val="00453415"/>
    <w:rsid w:val="00453C55"/>
    <w:rsid w:val="00454823"/>
    <w:rsid w:val="00455BD2"/>
    <w:rsid w:val="00456212"/>
    <w:rsid w:val="00457565"/>
    <w:rsid w:val="00457B71"/>
    <w:rsid w:val="0046019C"/>
    <w:rsid w:val="00460518"/>
    <w:rsid w:val="0046068B"/>
    <w:rsid w:val="00461D23"/>
    <w:rsid w:val="00461FE7"/>
    <w:rsid w:val="004622BE"/>
    <w:rsid w:val="004625E4"/>
    <w:rsid w:val="0046356A"/>
    <w:rsid w:val="00463A78"/>
    <w:rsid w:val="00463B60"/>
    <w:rsid w:val="004650CC"/>
    <w:rsid w:val="00465957"/>
    <w:rsid w:val="00465F3C"/>
    <w:rsid w:val="00466628"/>
    <w:rsid w:val="004669E2"/>
    <w:rsid w:val="00466CC6"/>
    <w:rsid w:val="00470C31"/>
    <w:rsid w:val="00471A45"/>
    <w:rsid w:val="00472465"/>
    <w:rsid w:val="004727B0"/>
    <w:rsid w:val="0047349A"/>
    <w:rsid w:val="004734D0"/>
    <w:rsid w:val="00473B63"/>
    <w:rsid w:val="00474771"/>
    <w:rsid w:val="00474CFE"/>
    <w:rsid w:val="0047556B"/>
    <w:rsid w:val="004758F8"/>
    <w:rsid w:val="00475A36"/>
    <w:rsid w:val="004775D3"/>
    <w:rsid w:val="00477768"/>
    <w:rsid w:val="00480E24"/>
    <w:rsid w:val="0048135B"/>
    <w:rsid w:val="00482BB1"/>
    <w:rsid w:val="00483858"/>
    <w:rsid w:val="00483BF6"/>
    <w:rsid w:val="00484153"/>
    <w:rsid w:val="004843A2"/>
    <w:rsid w:val="00484B68"/>
    <w:rsid w:val="0048591F"/>
    <w:rsid w:val="0048657C"/>
    <w:rsid w:val="0048722F"/>
    <w:rsid w:val="00487464"/>
    <w:rsid w:val="0049042D"/>
    <w:rsid w:val="00490781"/>
    <w:rsid w:val="00491EB7"/>
    <w:rsid w:val="004922EF"/>
    <w:rsid w:val="00492BC5"/>
    <w:rsid w:val="00492D49"/>
    <w:rsid w:val="0049322F"/>
    <w:rsid w:val="004938F1"/>
    <w:rsid w:val="0049478E"/>
    <w:rsid w:val="00494921"/>
    <w:rsid w:val="00495A9C"/>
    <w:rsid w:val="00495D31"/>
    <w:rsid w:val="00496031"/>
    <w:rsid w:val="00496086"/>
    <w:rsid w:val="00496419"/>
    <w:rsid w:val="004964F1"/>
    <w:rsid w:val="004965F1"/>
    <w:rsid w:val="00496996"/>
    <w:rsid w:val="00496E46"/>
    <w:rsid w:val="004A032A"/>
    <w:rsid w:val="004A0C0B"/>
    <w:rsid w:val="004A15D3"/>
    <w:rsid w:val="004A16BC"/>
    <w:rsid w:val="004A1998"/>
    <w:rsid w:val="004A1A95"/>
    <w:rsid w:val="004A2150"/>
    <w:rsid w:val="004A2966"/>
    <w:rsid w:val="004A2B94"/>
    <w:rsid w:val="004A2DD3"/>
    <w:rsid w:val="004A3603"/>
    <w:rsid w:val="004A3A0F"/>
    <w:rsid w:val="004A43AE"/>
    <w:rsid w:val="004A46DD"/>
    <w:rsid w:val="004A47FF"/>
    <w:rsid w:val="004A4E57"/>
    <w:rsid w:val="004A5854"/>
    <w:rsid w:val="004A5F5E"/>
    <w:rsid w:val="004A6120"/>
    <w:rsid w:val="004A6B25"/>
    <w:rsid w:val="004A737C"/>
    <w:rsid w:val="004A7892"/>
    <w:rsid w:val="004B01C4"/>
    <w:rsid w:val="004B084E"/>
    <w:rsid w:val="004B0BFE"/>
    <w:rsid w:val="004B0D8C"/>
    <w:rsid w:val="004B0E16"/>
    <w:rsid w:val="004B0FCA"/>
    <w:rsid w:val="004B1812"/>
    <w:rsid w:val="004B1848"/>
    <w:rsid w:val="004B20C2"/>
    <w:rsid w:val="004B2CE5"/>
    <w:rsid w:val="004B3B42"/>
    <w:rsid w:val="004B4640"/>
    <w:rsid w:val="004B58D8"/>
    <w:rsid w:val="004B5A92"/>
    <w:rsid w:val="004B5E0E"/>
    <w:rsid w:val="004B5E5B"/>
    <w:rsid w:val="004B724E"/>
    <w:rsid w:val="004B7C0C"/>
    <w:rsid w:val="004B7D0C"/>
    <w:rsid w:val="004C0240"/>
    <w:rsid w:val="004C060C"/>
    <w:rsid w:val="004C0A6D"/>
    <w:rsid w:val="004C13CD"/>
    <w:rsid w:val="004C1834"/>
    <w:rsid w:val="004C1B93"/>
    <w:rsid w:val="004C22EA"/>
    <w:rsid w:val="004C342C"/>
    <w:rsid w:val="004C3898"/>
    <w:rsid w:val="004C4FC6"/>
    <w:rsid w:val="004C5AB6"/>
    <w:rsid w:val="004D0BB7"/>
    <w:rsid w:val="004D0E2F"/>
    <w:rsid w:val="004D1E58"/>
    <w:rsid w:val="004D20B5"/>
    <w:rsid w:val="004D2162"/>
    <w:rsid w:val="004D2866"/>
    <w:rsid w:val="004D36B1"/>
    <w:rsid w:val="004D37C2"/>
    <w:rsid w:val="004D449E"/>
    <w:rsid w:val="004D4573"/>
    <w:rsid w:val="004D4A1F"/>
    <w:rsid w:val="004D4C2E"/>
    <w:rsid w:val="004D4C55"/>
    <w:rsid w:val="004D4CED"/>
    <w:rsid w:val="004D5D82"/>
    <w:rsid w:val="004D605C"/>
    <w:rsid w:val="004D6C91"/>
    <w:rsid w:val="004D6DD0"/>
    <w:rsid w:val="004D6F24"/>
    <w:rsid w:val="004D70CD"/>
    <w:rsid w:val="004D754F"/>
    <w:rsid w:val="004D79CD"/>
    <w:rsid w:val="004D7EBD"/>
    <w:rsid w:val="004E0C20"/>
    <w:rsid w:val="004E2680"/>
    <w:rsid w:val="004E28F9"/>
    <w:rsid w:val="004E295A"/>
    <w:rsid w:val="004E2A84"/>
    <w:rsid w:val="004E3138"/>
    <w:rsid w:val="004E3652"/>
    <w:rsid w:val="004E406D"/>
    <w:rsid w:val="004E462E"/>
    <w:rsid w:val="004E4A54"/>
    <w:rsid w:val="004E4C6E"/>
    <w:rsid w:val="004E55A7"/>
    <w:rsid w:val="004E56DC"/>
    <w:rsid w:val="004E62DD"/>
    <w:rsid w:val="004E74E9"/>
    <w:rsid w:val="004E76F4"/>
    <w:rsid w:val="004F0622"/>
    <w:rsid w:val="004F09FF"/>
    <w:rsid w:val="004F0B4E"/>
    <w:rsid w:val="004F0B6C"/>
    <w:rsid w:val="004F189C"/>
    <w:rsid w:val="004F2078"/>
    <w:rsid w:val="004F2808"/>
    <w:rsid w:val="004F3CE1"/>
    <w:rsid w:val="004F4CD9"/>
    <w:rsid w:val="004F4DA3"/>
    <w:rsid w:val="004F52C3"/>
    <w:rsid w:val="004F69E0"/>
    <w:rsid w:val="004F6C7F"/>
    <w:rsid w:val="004F6EF5"/>
    <w:rsid w:val="0050056D"/>
    <w:rsid w:val="00500A38"/>
    <w:rsid w:val="00500FFC"/>
    <w:rsid w:val="0050226B"/>
    <w:rsid w:val="00502BAB"/>
    <w:rsid w:val="00504068"/>
    <w:rsid w:val="00504565"/>
    <w:rsid w:val="00505B5B"/>
    <w:rsid w:val="00506557"/>
    <w:rsid w:val="005065A0"/>
    <w:rsid w:val="0050677A"/>
    <w:rsid w:val="005068CC"/>
    <w:rsid w:val="00507669"/>
    <w:rsid w:val="005104AC"/>
    <w:rsid w:val="005108D8"/>
    <w:rsid w:val="00511462"/>
    <w:rsid w:val="005116F9"/>
    <w:rsid w:val="0051177A"/>
    <w:rsid w:val="005119AF"/>
    <w:rsid w:val="00512133"/>
    <w:rsid w:val="00512326"/>
    <w:rsid w:val="0051269F"/>
    <w:rsid w:val="00514AD2"/>
    <w:rsid w:val="00514C71"/>
    <w:rsid w:val="00514CEF"/>
    <w:rsid w:val="005153A7"/>
    <w:rsid w:val="005153AE"/>
    <w:rsid w:val="0051544F"/>
    <w:rsid w:val="005156A9"/>
    <w:rsid w:val="005156E5"/>
    <w:rsid w:val="005157F4"/>
    <w:rsid w:val="00515A55"/>
    <w:rsid w:val="00515E52"/>
    <w:rsid w:val="005161B6"/>
    <w:rsid w:val="00516902"/>
    <w:rsid w:val="00516E9B"/>
    <w:rsid w:val="00520982"/>
    <w:rsid w:val="005211A0"/>
    <w:rsid w:val="0052194D"/>
    <w:rsid w:val="005219CF"/>
    <w:rsid w:val="00521D4F"/>
    <w:rsid w:val="0052272F"/>
    <w:rsid w:val="005237DC"/>
    <w:rsid w:val="00523947"/>
    <w:rsid w:val="00523D58"/>
    <w:rsid w:val="00524244"/>
    <w:rsid w:val="00524D78"/>
    <w:rsid w:val="00525D24"/>
    <w:rsid w:val="00526080"/>
    <w:rsid w:val="00527001"/>
    <w:rsid w:val="005272ED"/>
    <w:rsid w:val="0052783E"/>
    <w:rsid w:val="00530DAA"/>
    <w:rsid w:val="00530F80"/>
    <w:rsid w:val="0053191D"/>
    <w:rsid w:val="00532457"/>
    <w:rsid w:val="00533DEA"/>
    <w:rsid w:val="00533EBD"/>
    <w:rsid w:val="005347D5"/>
    <w:rsid w:val="00534B53"/>
    <w:rsid w:val="00534B59"/>
    <w:rsid w:val="00535324"/>
    <w:rsid w:val="0053590F"/>
    <w:rsid w:val="00535F8E"/>
    <w:rsid w:val="00536759"/>
    <w:rsid w:val="005368C0"/>
    <w:rsid w:val="00536BBE"/>
    <w:rsid w:val="00537C62"/>
    <w:rsid w:val="00537EB3"/>
    <w:rsid w:val="00540361"/>
    <w:rsid w:val="00541199"/>
    <w:rsid w:val="00541AF9"/>
    <w:rsid w:val="0054202E"/>
    <w:rsid w:val="00542AF5"/>
    <w:rsid w:val="00542F77"/>
    <w:rsid w:val="00543BB2"/>
    <w:rsid w:val="005447D4"/>
    <w:rsid w:val="005451DB"/>
    <w:rsid w:val="00545D0C"/>
    <w:rsid w:val="00546669"/>
    <w:rsid w:val="00546970"/>
    <w:rsid w:val="005500ED"/>
    <w:rsid w:val="005502DF"/>
    <w:rsid w:val="00550D63"/>
    <w:rsid w:val="00550FB1"/>
    <w:rsid w:val="00551677"/>
    <w:rsid w:val="00551C18"/>
    <w:rsid w:val="00551D2B"/>
    <w:rsid w:val="00552B90"/>
    <w:rsid w:val="005532C7"/>
    <w:rsid w:val="0055337C"/>
    <w:rsid w:val="0055383E"/>
    <w:rsid w:val="00553CFB"/>
    <w:rsid w:val="005540FC"/>
    <w:rsid w:val="00554171"/>
    <w:rsid w:val="00554E19"/>
    <w:rsid w:val="00555DCA"/>
    <w:rsid w:val="00556187"/>
    <w:rsid w:val="00556676"/>
    <w:rsid w:val="0055717B"/>
    <w:rsid w:val="0056095D"/>
    <w:rsid w:val="00560E50"/>
    <w:rsid w:val="005610C1"/>
    <w:rsid w:val="0056121F"/>
    <w:rsid w:val="00561F1D"/>
    <w:rsid w:val="005628B7"/>
    <w:rsid w:val="005635C7"/>
    <w:rsid w:val="0056425C"/>
    <w:rsid w:val="0056517F"/>
    <w:rsid w:val="0056572F"/>
    <w:rsid w:val="00565DC4"/>
    <w:rsid w:val="00565EE2"/>
    <w:rsid w:val="00566090"/>
    <w:rsid w:val="00567332"/>
    <w:rsid w:val="00567BDD"/>
    <w:rsid w:val="00567C78"/>
    <w:rsid w:val="00570AA2"/>
    <w:rsid w:val="00570BFF"/>
    <w:rsid w:val="0057136D"/>
    <w:rsid w:val="00572505"/>
    <w:rsid w:val="0057494E"/>
    <w:rsid w:val="00574CEF"/>
    <w:rsid w:val="0057565C"/>
    <w:rsid w:val="00576B0F"/>
    <w:rsid w:val="00577413"/>
    <w:rsid w:val="0057763F"/>
    <w:rsid w:val="00577D45"/>
    <w:rsid w:val="00577E56"/>
    <w:rsid w:val="00580E0D"/>
    <w:rsid w:val="00582809"/>
    <w:rsid w:val="005829D8"/>
    <w:rsid w:val="00582EFE"/>
    <w:rsid w:val="00583731"/>
    <w:rsid w:val="00583779"/>
    <w:rsid w:val="005851C3"/>
    <w:rsid w:val="00587937"/>
    <w:rsid w:val="0058798C"/>
    <w:rsid w:val="005900FA"/>
    <w:rsid w:val="00590592"/>
    <w:rsid w:val="00590A72"/>
    <w:rsid w:val="005910D2"/>
    <w:rsid w:val="005910EB"/>
    <w:rsid w:val="005912AB"/>
    <w:rsid w:val="00592EA9"/>
    <w:rsid w:val="005935A4"/>
    <w:rsid w:val="00593749"/>
    <w:rsid w:val="00593768"/>
    <w:rsid w:val="00593AB4"/>
    <w:rsid w:val="005948C2"/>
    <w:rsid w:val="00594B24"/>
    <w:rsid w:val="00595DCA"/>
    <w:rsid w:val="00595DDD"/>
    <w:rsid w:val="00596A51"/>
    <w:rsid w:val="00597344"/>
    <w:rsid w:val="005973F1"/>
    <w:rsid w:val="005976ED"/>
    <w:rsid w:val="0059779B"/>
    <w:rsid w:val="00597816"/>
    <w:rsid w:val="00597B9C"/>
    <w:rsid w:val="00597C8D"/>
    <w:rsid w:val="005A0980"/>
    <w:rsid w:val="005A0BBE"/>
    <w:rsid w:val="005A12A8"/>
    <w:rsid w:val="005A209A"/>
    <w:rsid w:val="005A2562"/>
    <w:rsid w:val="005A2B1E"/>
    <w:rsid w:val="005A2E5E"/>
    <w:rsid w:val="005A3A20"/>
    <w:rsid w:val="005A454C"/>
    <w:rsid w:val="005A4CBF"/>
    <w:rsid w:val="005A5490"/>
    <w:rsid w:val="005A552B"/>
    <w:rsid w:val="005A662D"/>
    <w:rsid w:val="005A67C4"/>
    <w:rsid w:val="005A68A0"/>
    <w:rsid w:val="005A6DD5"/>
    <w:rsid w:val="005B0D0E"/>
    <w:rsid w:val="005B0FDD"/>
    <w:rsid w:val="005B3475"/>
    <w:rsid w:val="005B3514"/>
    <w:rsid w:val="005B35D7"/>
    <w:rsid w:val="005B392A"/>
    <w:rsid w:val="005B3AA3"/>
    <w:rsid w:val="005B49DB"/>
    <w:rsid w:val="005B4A35"/>
    <w:rsid w:val="005B570F"/>
    <w:rsid w:val="005B6345"/>
    <w:rsid w:val="005B64F5"/>
    <w:rsid w:val="005B6F83"/>
    <w:rsid w:val="005B6FB3"/>
    <w:rsid w:val="005B75CA"/>
    <w:rsid w:val="005B76BF"/>
    <w:rsid w:val="005B7C7D"/>
    <w:rsid w:val="005C0460"/>
    <w:rsid w:val="005C163C"/>
    <w:rsid w:val="005C1AB6"/>
    <w:rsid w:val="005C25CE"/>
    <w:rsid w:val="005C3F54"/>
    <w:rsid w:val="005C3FFA"/>
    <w:rsid w:val="005C6B93"/>
    <w:rsid w:val="005C726C"/>
    <w:rsid w:val="005C74FB"/>
    <w:rsid w:val="005C77B9"/>
    <w:rsid w:val="005D08B3"/>
    <w:rsid w:val="005D1602"/>
    <w:rsid w:val="005D1B77"/>
    <w:rsid w:val="005D2AB1"/>
    <w:rsid w:val="005D3628"/>
    <w:rsid w:val="005D3E8F"/>
    <w:rsid w:val="005D4031"/>
    <w:rsid w:val="005D4919"/>
    <w:rsid w:val="005D6259"/>
    <w:rsid w:val="005D6552"/>
    <w:rsid w:val="005D6CDE"/>
    <w:rsid w:val="005D6D46"/>
    <w:rsid w:val="005D7E3C"/>
    <w:rsid w:val="005D7ED5"/>
    <w:rsid w:val="005E3458"/>
    <w:rsid w:val="005E385F"/>
    <w:rsid w:val="005E49D4"/>
    <w:rsid w:val="005E5141"/>
    <w:rsid w:val="005E5881"/>
    <w:rsid w:val="005E5B81"/>
    <w:rsid w:val="005E5F4F"/>
    <w:rsid w:val="005E60CE"/>
    <w:rsid w:val="005E6179"/>
    <w:rsid w:val="005F0833"/>
    <w:rsid w:val="005F0855"/>
    <w:rsid w:val="005F0D2B"/>
    <w:rsid w:val="005F1163"/>
    <w:rsid w:val="005F20B1"/>
    <w:rsid w:val="005F2CB1"/>
    <w:rsid w:val="005F2DF2"/>
    <w:rsid w:val="005F3025"/>
    <w:rsid w:val="005F3281"/>
    <w:rsid w:val="005F4642"/>
    <w:rsid w:val="005F4749"/>
    <w:rsid w:val="005F59B6"/>
    <w:rsid w:val="005F618C"/>
    <w:rsid w:val="005F6970"/>
    <w:rsid w:val="005F707E"/>
    <w:rsid w:val="005F70BD"/>
    <w:rsid w:val="005F7889"/>
    <w:rsid w:val="0060014E"/>
    <w:rsid w:val="006003A1"/>
    <w:rsid w:val="006005AA"/>
    <w:rsid w:val="00600E9C"/>
    <w:rsid w:val="00600ED7"/>
    <w:rsid w:val="00601726"/>
    <w:rsid w:val="00601B8F"/>
    <w:rsid w:val="00602579"/>
    <w:rsid w:val="0060283C"/>
    <w:rsid w:val="00602E3E"/>
    <w:rsid w:val="0060373A"/>
    <w:rsid w:val="00603B75"/>
    <w:rsid w:val="00603D79"/>
    <w:rsid w:val="00604526"/>
    <w:rsid w:val="006048AF"/>
    <w:rsid w:val="00604F14"/>
    <w:rsid w:val="006055B5"/>
    <w:rsid w:val="00606530"/>
    <w:rsid w:val="00606595"/>
    <w:rsid w:val="0061075F"/>
    <w:rsid w:val="00610923"/>
    <w:rsid w:val="00611754"/>
    <w:rsid w:val="00611B83"/>
    <w:rsid w:val="0061297E"/>
    <w:rsid w:val="00613257"/>
    <w:rsid w:val="00613382"/>
    <w:rsid w:val="0061388A"/>
    <w:rsid w:val="00613AD3"/>
    <w:rsid w:val="0061434D"/>
    <w:rsid w:val="00614877"/>
    <w:rsid w:val="006151A4"/>
    <w:rsid w:val="006151B4"/>
    <w:rsid w:val="00616757"/>
    <w:rsid w:val="00616E09"/>
    <w:rsid w:val="006203F7"/>
    <w:rsid w:val="00620985"/>
    <w:rsid w:val="00620A71"/>
    <w:rsid w:val="00620CB7"/>
    <w:rsid w:val="00620D80"/>
    <w:rsid w:val="00620EF7"/>
    <w:rsid w:val="006216F1"/>
    <w:rsid w:val="0062180B"/>
    <w:rsid w:val="006219DF"/>
    <w:rsid w:val="00621F8B"/>
    <w:rsid w:val="00622283"/>
    <w:rsid w:val="00622947"/>
    <w:rsid w:val="006234A6"/>
    <w:rsid w:val="0062430F"/>
    <w:rsid w:val="006247C8"/>
    <w:rsid w:val="00624945"/>
    <w:rsid w:val="00625578"/>
    <w:rsid w:val="00625D20"/>
    <w:rsid w:val="00625EF5"/>
    <w:rsid w:val="006262E8"/>
    <w:rsid w:val="00626A71"/>
    <w:rsid w:val="006275F0"/>
    <w:rsid w:val="00630001"/>
    <w:rsid w:val="006311B3"/>
    <w:rsid w:val="00631474"/>
    <w:rsid w:val="00631F64"/>
    <w:rsid w:val="00632011"/>
    <w:rsid w:val="0063247B"/>
    <w:rsid w:val="006326E5"/>
    <w:rsid w:val="0063284C"/>
    <w:rsid w:val="00633B67"/>
    <w:rsid w:val="006340F7"/>
    <w:rsid w:val="006348C3"/>
    <w:rsid w:val="00634962"/>
    <w:rsid w:val="00635ECA"/>
    <w:rsid w:val="00636398"/>
    <w:rsid w:val="0063643F"/>
    <w:rsid w:val="006368D3"/>
    <w:rsid w:val="006377EC"/>
    <w:rsid w:val="00637BF4"/>
    <w:rsid w:val="00637ED1"/>
    <w:rsid w:val="00637FD6"/>
    <w:rsid w:val="006414C9"/>
    <w:rsid w:val="0064151F"/>
    <w:rsid w:val="00641533"/>
    <w:rsid w:val="00641EEC"/>
    <w:rsid w:val="0064208D"/>
    <w:rsid w:val="00642360"/>
    <w:rsid w:val="00642B07"/>
    <w:rsid w:val="00643475"/>
    <w:rsid w:val="0064383B"/>
    <w:rsid w:val="0064396A"/>
    <w:rsid w:val="00645816"/>
    <w:rsid w:val="00646208"/>
    <w:rsid w:val="0064624E"/>
    <w:rsid w:val="006466F1"/>
    <w:rsid w:val="00647275"/>
    <w:rsid w:val="006474CA"/>
    <w:rsid w:val="0064778C"/>
    <w:rsid w:val="00650345"/>
    <w:rsid w:val="006506BA"/>
    <w:rsid w:val="00650AB9"/>
    <w:rsid w:val="00650B4F"/>
    <w:rsid w:val="00651E0D"/>
    <w:rsid w:val="00652466"/>
    <w:rsid w:val="00652754"/>
    <w:rsid w:val="006545DF"/>
    <w:rsid w:val="0065468B"/>
    <w:rsid w:val="00654F62"/>
    <w:rsid w:val="00655733"/>
    <w:rsid w:val="00655ACD"/>
    <w:rsid w:val="00655B3C"/>
    <w:rsid w:val="00655D2E"/>
    <w:rsid w:val="00655D59"/>
    <w:rsid w:val="006569C5"/>
    <w:rsid w:val="00656A92"/>
    <w:rsid w:val="00656DDE"/>
    <w:rsid w:val="0066011D"/>
    <w:rsid w:val="006607C0"/>
    <w:rsid w:val="00660A2D"/>
    <w:rsid w:val="006613A6"/>
    <w:rsid w:val="00661B5B"/>
    <w:rsid w:val="006627A2"/>
    <w:rsid w:val="006634E6"/>
    <w:rsid w:val="006654B8"/>
    <w:rsid w:val="006655EE"/>
    <w:rsid w:val="00667EE7"/>
    <w:rsid w:val="00670922"/>
    <w:rsid w:val="00670AB3"/>
    <w:rsid w:val="00670B7B"/>
    <w:rsid w:val="00670BE1"/>
    <w:rsid w:val="0067102E"/>
    <w:rsid w:val="0067192F"/>
    <w:rsid w:val="0067218F"/>
    <w:rsid w:val="006734DB"/>
    <w:rsid w:val="006740A9"/>
    <w:rsid w:val="006741F2"/>
    <w:rsid w:val="0067427F"/>
    <w:rsid w:val="0067451C"/>
    <w:rsid w:val="00674CC3"/>
    <w:rsid w:val="00675C72"/>
    <w:rsid w:val="00676B21"/>
    <w:rsid w:val="006771F9"/>
    <w:rsid w:val="006776D7"/>
    <w:rsid w:val="00680DA1"/>
    <w:rsid w:val="00680F2D"/>
    <w:rsid w:val="00681003"/>
    <w:rsid w:val="006817C9"/>
    <w:rsid w:val="00683ECE"/>
    <w:rsid w:val="00684E0B"/>
    <w:rsid w:val="00686261"/>
    <w:rsid w:val="00686715"/>
    <w:rsid w:val="00686B1C"/>
    <w:rsid w:val="0069077F"/>
    <w:rsid w:val="006917CC"/>
    <w:rsid w:val="0069224A"/>
    <w:rsid w:val="00692A31"/>
    <w:rsid w:val="00692E37"/>
    <w:rsid w:val="00693AD2"/>
    <w:rsid w:val="006943FB"/>
    <w:rsid w:val="006943FF"/>
    <w:rsid w:val="0069458D"/>
    <w:rsid w:val="00694A73"/>
    <w:rsid w:val="00694B5A"/>
    <w:rsid w:val="00695828"/>
    <w:rsid w:val="00695FC2"/>
    <w:rsid w:val="0069630D"/>
    <w:rsid w:val="0069643B"/>
    <w:rsid w:val="006968B5"/>
    <w:rsid w:val="00696949"/>
    <w:rsid w:val="00697052"/>
    <w:rsid w:val="00697404"/>
    <w:rsid w:val="006975E2"/>
    <w:rsid w:val="00697CDF"/>
    <w:rsid w:val="006A008C"/>
    <w:rsid w:val="006A06D1"/>
    <w:rsid w:val="006A073F"/>
    <w:rsid w:val="006A0A96"/>
    <w:rsid w:val="006A13DB"/>
    <w:rsid w:val="006A1880"/>
    <w:rsid w:val="006A2912"/>
    <w:rsid w:val="006A2D07"/>
    <w:rsid w:val="006A46FB"/>
    <w:rsid w:val="006A52D4"/>
    <w:rsid w:val="006A53CB"/>
    <w:rsid w:val="006A5B21"/>
    <w:rsid w:val="006A5B2A"/>
    <w:rsid w:val="006A5E28"/>
    <w:rsid w:val="006A5E31"/>
    <w:rsid w:val="006A6395"/>
    <w:rsid w:val="006A697B"/>
    <w:rsid w:val="006A71AD"/>
    <w:rsid w:val="006A7AFF"/>
    <w:rsid w:val="006B0313"/>
    <w:rsid w:val="006B03FA"/>
    <w:rsid w:val="006B075B"/>
    <w:rsid w:val="006B0F22"/>
    <w:rsid w:val="006B1017"/>
    <w:rsid w:val="006B13FA"/>
    <w:rsid w:val="006B1816"/>
    <w:rsid w:val="006B1949"/>
    <w:rsid w:val="006B2099"/>
    <w:rsid w:val="006B33BE"/>
    <w:rsid w:val="006B3727"/>
    <w:rsid w:val="006B50CF"/>
    <w:rsid w:val="006B5C30"/>
    <w:rsid w:val="006B7D58"/>
    <w:rsid w:val="006B7D96"/>
    <w:rsid w:val="006B7F9A"/>
    <w:rsid w:val="006C03B8"/>
    <w:rsid w:val="006C0509"/>
    <w:rsid w:val="006C0A7B"/>
    <w:rsid w:val="006C10FB"/>
    <w:rsid w:val="006C11F0"/>
    <w:rsid w:val="006C1514"/>
    <w:rsid w:val="006C41E6"/>
    <w:rsid w:val="006C450A"/>
    <w:rsid w:val="006C5AE5"/>
    <w:rsid w:val="006C5B0C"/>
    <w:rsid w:val="006C5EC9"/>
    <w:rsid w:val="006C6059"/>
    <w:rsid w:val="006C6355"/>
    <w:rsid w:val="006C7522"/>
    <w:rsid w:val="006C7E95"/>
    <w:rsid w:val="006D02A9"/>
    <w:rsid w:val="006D09F8"/>
    <w:rsid w:val="006D20DE"/>
    <w:rsid w:val="006D291E"/>
    <w:rsid w:val="006D358F"/>
    <w:rsid w:val="006D3E9B"/>
    <w:rsid w:val="006D436A"/>
    <w:rsid w:val="006D69F3"/>
    <w:rsid w:val="006D6C3B"/>
    <w:rsid w:val="006D6F08"/>
    <w:rsid w:val="006D7295"/>
    <w:rsid w:val="006D7D2F"/>
    <w:rsid w:val="006E04C4"/>
    <w:rsid w:val="006E062C"/>
    <w:rsid w:val="006E099F"/>
    <w:rsid w:val="006E1568"/>
    <w:rsid w:val="006E28B7"/>
    <w:rsid w:val="006E2CA8"/>
    <w:rsid w:val="006E2FCF"/>
    <w:rsid w:val="006E3310"/>
    <w:rsid w:val="006E4A5C"/>
    <w:rsid w:val="006E4D31"/>
    <w:rsid w:val="006E4E39"/>
    <w:rsid w:val="006E50B2"/>
    <w:rsid w:val="006E565E"/>
    <w:rsid w:val="006E6428"/>
    <w:rsid w:val="006E673D"/>
    <w:rsid w:val="006E7D3B"/>
    <w:rsid w:val="006F1038"/>
    <w:rsid w:val="006F13AC"/>
    <w:rsid w:val="006F1B70"/>
    <w:rsid w:val="006F1C59"/>
    <w:rsid w:val="006F1DE8"/>
    <w:rsid w:val="006F3070"/>
    <w:rsid w:val="006F341D"/>
    <w:rsid w:val="006F3CDE"/>
    <w:rsid w:val="006F49C5"/>
    <w:rsid w:val="006F4CFC"/>
    <w:rsid w:val="006F58D4"/>
    <w:rsid w:val="006F5F44"/>
    <w:rsid w:val="006F66E1"/>
    <w:rsid w:val="006F713E"/>
    <w:rsid w:val="006F7A14"/>
    <w:rsid w:val="006F7B71"/>
    <w:rsid w:val="007019EC"/>
    <w:rsid w:val="00701D68"/>
    <w:rsid w:val="00701DB3"/>
    <w:rsid w:val="0070346E"/>
    <w:rsid w:val="00704EDB"/>
    <w:rsid w:val="0070532C"/>
    <w:rsid w:val="00706101"/>
    <w:rsid w:val="00706A21"/>
    <w:rsid w:val="00707072"/>
    <w:rsid w:val="00707478"/>
    <w:rsid w:val="00707D61"/>
    <w:rsid w:val="007103AA"/>
    <w:rsid w:val="007108F8"/>
    <w:rsid w:val="0071097E"/>
    <w:rsid w:val="00710DEB"/>
    <w:rsid w:val="00710FD9"/>
    <w:rsid w:val="00710FE4"/>
    <w:rsid w:val="007110B2"/>
    <w:rsid w:val="0071136A"/>
    <w:rsid w:val="00711667"/>
    <w:rsid w:val="00711881"/>
    <w:rsid w:val="00711B5F"/>
    <w:rsid w:val="00711C6C"/>
    <w:rsid w:val="00712287"/>
    <w:rsid w:val="00712450"/>
    <w:rsid w:val="00712772"/>
    <w:rsid w:val="00712AE2"/>
    <w:rsid w:val="00712D9B"/>
    <w:rsid w:val="0071366E"/>
    <w:rsid w:val="00713EBF"/>
    <w:rsid w:val="007148D3"/>
    <w:rsid w:val="00714B4B"/>
    <w:rsid w:val="00714EBB"/>
    <w:rsid w:val="00715B9A"/>
    <w:rsid w:val="00715F30"/>
    <w:rsid w:val="0071626E"/>
    <w:rsid w:val="00716477"/>
    <w:rsid w:val="0071664D"/>
    <w:rsid w:val="00716731"/>
    <w:rsid w:val="00717485"/>
    <w:rsid w:val="007174D6"/>
    <w:rsid w:val="007177DB"/>
    <w:rsid w:val="00717D8B"/>
    <w:rsid w:val="00720350"/>
    <w:rsid w:val="00720A12"/>
    <w:rsid w:val="0072118A"/>
    <w:rsid w:val="00722680"/>
    <w:rsid w:val="00722D1D"/>
    <w:rsid w:val="007238A6"/>
    <w:rsid w:val="00724DD8"/>
    <w:rsid w:val="00725AE1"/>
    <w:rsid w:val="00726EA6"/>
    <w:rsid w:val="00727208"/>
    <w:rsid w:val="00727680"/>
    <w:rsid w:val="00730D92"/>
    <w:rsid w:val="00730E0D"/>
    <w:rsid w:val="00732401"/>
    <w:rsid w:val="0073318C"/>
    <w:rsid w:val="007348B1"/>
    <w:rsid w:val="0073497E"/>
    <w:rsid w:val="00734CCA"/>
    <w:rsid w:val="007362A6"/>
    <w:rsid w:val="00736D7D"/>
    <w:rsid w:val="00736D91"/>
    <w:rsid w:val="007375CD"/>
    <w:rsid w:val="00737824"/>
    <w:rsid w:val="00740E58"/>
    <w:rsid w:val="007415BB"/>
    <w:rsid w:val="00741FCE"/>
    <w:rsid w:val="00742E6C"/>
    <w:rsid w:val="00743732"/>
    <w:rsid w:val="007441FB"/>
    <w:rsid w:val="00744514"/>
    <w:rsid w:val="007445A0"/>
    <w:rsid w:val="007448AF"/>
    <w:rsid w:val="00744BD9"/>
    <w:rsid w:val="0074524B"/>
    <w:rsid w:val="00745290"/>
    <w:rsid w:val="00745646"/>
    <w:rsid w:val="00746BE4"/>
    <w:rsid w:val="00746C83"/>
    <w:rsid w:val="0074708E"/>
    <w:rsid w:val="00747D8B"/>
    <w:rsid w:val="0075072A"/>
    <w:rsid w:val="00750C86"/>
    <w:rsid w:val="00751228"/>
    <w:rsid w:val="00751C4D"/>
    <w:rsid w:val="00751C91"/>
    <w:rsid w:val="00751DB7"/>
    <w:rsid w:val="00753476"/>
    <w:rsid w:val="0075478E"/>
    <w:rsid w:val="00754C11"/>
    <w:rsid w:val="007552EA"/>
    <w:rsid w:val="0075544F"/>
    <w:rsid w:val="007557F5"/>
    <w:rsid w:val="007563D5"/>
    <w:rsid w:val="00756F15"/>
    <w:rsid w:val="007571E1"/>
    <w:rsid w:val="0075787E"/>
    <w:rsid w:val="007578AA"/>
    <w:rsid w:val="00757949"/>
    <w:rsid w:val="00757FFE"/>
    <w:rsid w:val="0076003F"/>
    <w:rsid w:val="007604B2"/>
    <w:rsid w:val="00761544"/>
    <w:rsid w:val="007615F9"/>
    <w:rsid w:val="007627AF"/>
    <w:rsid w:val="00763317"/>
    <w:rsid w:val="007635FB"/>
    <w:rsid w:val="007645E3"/>
    <w:rsid w:val="00764A93"/>
    <w:rsid w:val="00765177"/>
    <w:rsid w:val="00765281"/>
    <w:rsid w:val="00766949"/>
    <w:rsid w:val="00766BAD"/>
    <w:rsid w:val="00767A44"/>
    <w:rsid w:val="00770E2A"/>
    <w:rsid w:val="00770E70"/>
    <w:rsid w:val="00772211"/>
    <w:rsid w:val="00772357"/>
    <w:rsid w:val="0077238C"/>
    <w:rsid w:val="0077254F"/>
    <w:rsid w:val="0077377E"/>
    <w:rsid w:val="0077395D"/>
    <w:rsid w:val="0077402C"/>
    <w:rsid w:val="007742A7"/>
    <w:rsid w:val="007747B9"/>
    <w:rsid w:val="0077543E"/>
    <w:rsid w:val="007755F2"/>
    <w:rsid w:val="0077596C"/>
    <w:rsid w:val="007759FB"/>
    <w:rsid w:val="00776971"/>
    <w:rsid w:val="00776978"/>
    <w:rsid w:val="007775F9"/>
    <w:rsid w:val="00780B22"/>
    <w:rsid w:val="00780E01"/>
    <w:rsid w:val="0078121E"/>
    <w:rsid w:val="00781295"/>
    <w:rsid w:val="00781601"/>
    <w:rsid w:val="0078177E"/>
    <w:rsid w:val="007826D5"/>
    <w:rsid w:val="00783030"/>
    <w:rsid w:val="0078304C"/>
    <w:rsid w:val="00783652"/>
    <w:rsid w:val="00783673"/>
    <w:rsid w:val="00784042"/>
    <w:rsid w:val="00784B11"/>
    <w:rsid w:val="00785490"/>
    <w:rsid w:val="00785A8F"/>
    <w:rsid w:val="007862AB"/>
    <w:rsid w:val="00786C32"/>
    <w:rsid w:val="00787324"/>
    <w:rsid w:val="007878D6"/>
    <w:rsid w:val="00787D6F"/>
    <w:rsid w:val="007910D8"/>
    <w:rsid w:val="00791411"/>
    <w:rsid w:val="00791C1F"/>
    <w:rsid w:val="00791CA3"/>
    <w:rsid w:val="0079251D"/>
    <w:rsid w:val="007925EA"/>
    <w:rsid w:val="00792B44"/>
    <w:rsid w:val="00792F9C"/>
    <w:rsid w:val="00793320"/>
    <w:rsid w:val="00793CD8"/>
    <w:rsid w:val="00794905"/>
    <w:rsid w:val="00794B23"/>
    <w:rsid w:val="007951CB"/>
    <w:rsid w:val="007953B7"/>
    <w:rsid w:val="00795538"/>
    <w:rsid w:val="00795C92"/>
    <w:rsid w:val="00796231"/>
    <w:rsid w:val="00796F81"/>
    <w:rsid w:val="00797AAE"/>
    <w:rsid w:val="00797BC1"/>
    <w:rsid w:val="007A124A"/>
    <w:rsid w:val="007A18EE"/>
    <w:rsid w:val="007A1CB3"/>
    <w:rsid w:val="007A29DF"/>
    <w:rsid w:val="007A2C12"/>
    <w:rsid w:val="007A2D4E"/>
    <w:rsid w:val="007A2ED3"/>
    <w:rsid w:val="007A306F"/>
    <w:rsid w:val="007A4144"/>
    <w:rsid w:val="007A43A6"/>
    <w:rsid w:val="007A4941"/>
    <w:rsid w:val="007A4BD4"/>
    <w:rsid w:val="007A4FC8"/>
    <w:rsid w:val="007A58A6"/>
    <w:rsid w:val="007A5AF5"/>
    <w:rsid w:val="007A6697"/>
    <w:rsid w:val="007A6D00"/>
    <w:rsid w:val="007A74C6"/>
    <w:rsid w:val="007A7541"/>
    <w:rsid w:val="007B0037"/>
    <w:rsid w:val="007B0069"/>
    <w:rsid w:val="007B0F9D"/>
    <w:rsid w:val="007B15F3"/>
    <w:rsid w:val="007B18BA"/>
    <w:rsid w:val="007B19D9"/>
    <w:rsid w:val="007B2340"/>
    <w:rsid w:val="007B2410"/>
    <w:rsid w:val="007B2985"/>
    <w:rsid w:val="007B3802"/>
    <w:rsid w:val="007B3D2D"/>
    <w:rsid w:val="007B50AE"/>
    <w:rsid w:val="007B5158"/>
    <w:rsid w:val="007B51DF"/>
    <w:rsid w:val="007B51F4"/>
    <w:rsid w:val="007B564D"/>
    <w:rsid w:val="007B61B3"/>
    <w:rsid w:val="007B6F74"/>
    <w:rsid w:val="007B6FCA"/>
    <w:rsid w:val="007B7452"/>
    <w:rsid w:val="007C05DD"/>
    <w:rsid w:val="007C0787"/>
    <w:rsid w:val="007C0A1C"/>
    <w:rsid w:val="007C2E26"/>
    <w:rsid w:val="007C2F51"/>
    <w:rsid w:val="007C3106"/>
    <w:rsid w:val="007C3666"/>
    <w:rsid w:val="007C3674"/>
    <w:rsid w:val="007C3D18"/>
    <w:rsid w:val="007C427F"/>
    <w:rsid w:val="007C5F7C"/>
    <w:rsid w:val="007C60BF"/>
    <w:rsid w:val="007C618D"/>
    <w:rsid w:val="007C634E"/>
    <w:rsid w:val="007C66BB"/>
    <w:rsid w:val="007C68E1"/>
    <w:rsid w:val="007C6A07"/>
    <w:rsid w:val="007C7044"/>
    <w:rsid w:val="007C70A5"/>
    <w:rsid w:val="007C7362"/>
    <w:rsid w:val="007C75A1"/>
    <w:rsid w:val="007C7736"/>
    <w:rsid w:val="007C77A5"/>
    <w:rsid w:val="007D04E5"/>
    <w:rsid w:val="007D0A8D"/>
    <w:rsid w:val="007D0BE6"/>
    <w:rsid w:val="007D243D"/>
    <w:rsid w:val="007D2579"/>
    <w:rsid w:val="007D25B7"/>
    <w:rsid w:val="007D27A8"/>
    <w:rsid w:val="007D2EDB"/>
    <w:rsid w:val="007D3327"/>
    <w:rsid w:val="007D3918"/>
    <w:rsid w:val="007D3FB3"/>
    <w:rsid w:val="007D41BD"/>
    <w:rsid w:val="007D44CF"/>
    <w:rsid w:val="007D4CBB"/>
    <w:rsid w:val="007D4FDE"/>
    <w:rsid w:val="007D5901"/>
    <w:rsid w:val="007D6366"/>
    <w:rsid w:val="007D69A2"/>
    <w:rsid w:val="007D6AE3"/>
    <w:rsid w:val="007D7526"/>
    <w:rsid w:val="007D76E5"/>
    <w:rsid w:val="007D7A74"/>
    <w:rsid w:val="007E00CE"/>
    <w:rsid w:val="007E0125"/>
    <w:rsid w:val="007E0425"/>
    <w:rsid w:val="007E161A"/>
    <w:rsid w:val="007E1F49"/>
    <w:rsid w:val="007E2D95"/>
    <w:rsid w:val="007E2EA3"/>
    <w:rsid w:val="007E369B"/>
    <w:rsid w:val="007E39DF"/>
    <w:rsid w:val="007E3DA9"/>
    <w:rsid w:val="007E4497"/>
    <w:rsid w:val="007E4500"/>
    <w:rsid w:val="007E4610"/>
    <w:rsid w:val="007E4715"/>
    <w:rsid w:val="007E4B97"/>
    <w:rsid w:val="007E505B"/>
    <w:rsid w:val="007E58F9"/>
    <w:rsid w:val="007E7091"/>
    <w:rsid w:val="007E7485"/>
    <w:rsid w:val="007E7FE0"/>
    <w:rsid w:val="007F06DB"/>
    <w:rsid w:val="007F14BE"/>
    <w:rsid w:val="007F1B56"/>
    <w:rsid w:val="007F2381"/>
    <w:rsid w:val="007F2894"/>
    <w:rsid w:val="007F33AF"/>
    <w:rsid w:val="007F33F9"/>
    <w:rsid w:val="007F3745"/>
    <w:rsid w:val="007F37F9"/>
    <w:rsid w:val="007F4286"/>
    <w:rsid w:val="007F55C9"/>
    <w:rsid w:val="007F6A42"/>
    <w:rsid w:val="007F6C58"/>
    <w:rsid w:val="00800517"/>
    <w:rsid w:val="00800F2D"/>
    <w:rsid w:val="00800FB2"/>
    <w:rsid w:val="008011FE"/>
    <w:rsid w:val="008016E3"/>
    <w:rsid w:val="00801B68"/>
    <w:rsid w:val="00801DCD"/>
    <w:rsid w:val="00802D2F"/>
    <w:rsid w:val="00802DA9"/>
    <w:rsid w:val="008037D4"/>
    <w:rsid w:val="00803E9B"/>
    <w:rsid w:val="00803FAE"/>
    <w:rsid w:val="0080427C"/>
    <w:rsid w:val="008044F3"/>
    <w:rsid w:val="0080530A"/>
    <w:rsid w:val="00805CC8"/>
    <w:rsid w:val="0080605F"/>
    <w:rsid w:val="00806438"/>
    <w:rsid w:val="00806A15"/>
    <w:rsid w:val="00807786"/>
    <w:rsid w:val="00807CC4"/>
    <w:rsid w:val="00807F45"/>
    <w:rsid w:val="008104D0"/>
    <w:rsid w:val="00811FCB"/>
    <w:rsid w:val="0081232F"/>
    <w:rsid w:val="00814456"/>
    <w:rsid w:val="008150D0"/>
    <w:rsid w:val="00815205"/>
    <w:rsid w:val="0081556B"/>
    <w:rsid w:val="008158D6"/>
    <w:rsid w:val="00815E42"/>
    <w:rsid w:val="00816BBE"/>
    <w:rsid w:val="00817196"/>
    <w:rsid w:val="008174AA"/>
    <w:rsid w:val="008175CF"/>
    <w:rsid w:val="00817D6A"/>
    <w:rsid w:val="0082122D"/>
    <w:rsid w:val="00821789"/>
    <w:rsid w:val="00821818"/>
    <w:rsid w:val="00822147"/>
    <w:rsid w:val="00822639"/>
    <w:rsid w:val="00822BDD"/>
    <w:rsid w:val="00822D74"/>
    <w:rsid w:val="008235DB"/>
    <w:rsid w:val="00823D2F"/>
    <w:rsid w:val="00823DF4"/>
    <w:rsid w:val="00823E6A"/>
    <w:rsid w:val="008242F1"/>
    <w:rsid w:val="00824AB4"/>
    <w:rsid w:val="00824B4B"/>
    <w:rsid w:val="00824EAC"/>
    <w:rsid w:val="00825C42"/>
    <w:rsid w:val="00825D25"/>
    <w:rsid w:val="008263F2"/>
    <w:rsid w:val="00826970"/>
    <w:rsid w:val="00826F8B"/>
    <w:rsid w:val="008277F6"/>
    <w:rsid w:val="00827D6F"/>
    <w:rsid w:val="00830388"/>
    <w:rsid w:val="008309B3"/>
    <w:rsid w:val="008312E6"/>
    <w:rsid w:val="0083364C"/>
    <w:rsid w:val="0083457C"/>
    <w:rsid w:val="00834F36"/>
    <w:rsid w:val="00836A23"/>
    <w:rsid w:val="008375FE"/>
    <w:rsid w:val="008376AC"/>
    <w:rsid w:val="008411BF"/>
    <w:rsid w:val="00841253"/>
    <w:rsid w:val="00841419"/>
    <w:rsid w:val="00843FC2"/>
    <w:rsid w:val="008444E8"/>
    <w:rsid w:val="00844742"/>
    <w:rsid w:val="00844C05"/>
    <w:rsid w:val="00844E80"/>
    <w:rsid w:val="00845F87"/>
    <w:rsid w:val="00846E59"/>
    <w:rsid w:val="00846FE7"/>
    <w:rsid w:val="00847088"/>
    <w:rsid w:val="00847380"/>
    <w:rsid w:val="008478B5"/>
    <w:rsid w:val="00847DF1"/>
    <w:rsid w:val="00847FA5"/>
    <w:rsid w:val="00847FE1"/>
    <w:rsid w:val="00850AF8"/>
    <w:rsid w:val="00850B9F"/>
    <w:rsid w:val="008525B0"/>
    <w:rsid w:val="00852B5D"/>
    <w:rsid w:val="008539CE"/>
    <w:rsid w:val="008543FA"/>
    <w:rsid w:val="00855EBD"/>
    <w:rsid w:val="00855F80"/>
    <w:rsid w:val="008562F4"/>
    <w:rsid w:val="00856911"/>
    <w:rsid w:val="00856BE9"/>
    <w:rsid w:val="008574C1"/>
    <w:rsid w:val="00857FB0"/>
    <w:rsid w:val="008604CC"/>
    <w:rsid w:val="00860FBE"/>
    <w:rsid w:val="00862C61"/>
    <w:rsid w:val="008647E4"/>
    <w:rsid w:val="00864B00"/>
    <w:rsid w:val="00864E7C"/>
    <w:rsid w:val="00864F24"/>
    <w:rsid w:val="00865689"/>
    <w:rsid w:val="00865D85"/>
    <w:rsid w:val="008664C7"/>
    <w:rsid w:val="0086665B"/>
    <w:rsid w:val="008677FD"/>
    <w:rsid w:val="008702FE"/>
    <w:rsid w:val="008706D4"/>
    <w:rsid w:val="00870C57"/>
    <w:rsid w:val="00870DE8"/>
    <w:rsid w:val="00870F8A"/>
    <w:rsid w:val="008719A4"/>
    <w:rsid w:val="00871D23"/>
    <w:rsid w:val="00872A01"/>
    <w:rsid w:val="008742DA"/>
    <w:rsid w:val="00874312"/>
    <w:rsid w:val="0087437C"/>
    <w:rsid w:val="00874E2E"/>
    <w:rsid w:val="00875270"/>
    <w:rsid w:val="00875CD7"/>
    <w:rsid w:val="00875F72"/>
    <w:rsid w:val="0087643D"/>
    <w:rsid w:val="00876586"/>
    <w:rsid w:val="008766CC"/>
    <w:rsid w:val="00876720"/>
    <w:rsid w:val="008768E5"/>
    <w:rsid w:val="00876B4D"/>
    <w:rsid w:val="008770ED"/>
    <w:rsid w:val="008772E3"/>
    <w:rsid w:val="00877EB3"/>
    <w:rsid w:val="00877F18"/>
    <w:rsid w:val="00880D5E"/>
    <w:rsid w:val="0088189D"/>
    <w:rsid w:val="00881E9F"/>
    <w:rsid w:val="00882E5B"/>
    <w:rsid w:val="008832CE"/>
    <w:rsid w:val="0088330C"/>
    <w:rsid w:val="00883F9C"/>
    <w:rsid w:val="00884491"/>
    <w:rsid w:val="00885B61"/>
    <w:rsid w:val="008863D2"/>
    <w:rsid w:val="0088743E"/>
    <w:rsid w:val="0089024D"/>
    <w:rsid w:val="00892365"/>
    <w:rsid w:val="00892CD3"/>
    <w:rsid w:val="00892FCA"/>
    <w:rsid w:val="008933C5"/>
    <w:rsid w:val="008934F0"/>
    <w:rsid w:val="008937E9"/>
    <w:rsid w:val="00894A88"/>
    <w:rsid w:val="00894F80"/>
    <w:rsid w:val="00895038"/>
    <w:rsid w:val="0089531B"/>
    <w:rsid w:val="00895386"/>
    <w:rsid w:val="0089599B"/>
    <w:rsid w:val="00896080"/>
    <w:rsid w:val="00896130"/>
    <w:rsid w:val="008966B7"/>
    <w:rsid w:val="008A0055"/>
    <w:rsid w:val="008A0555"/>
    <w:rsid w:val="008A06EF"/>
    <w:rsid w:val="008A21FF"/>
    <w:rsid w:val="008A226A"/>
    <w:rsid w:val="008A23A8"/>
    <w:rsid w:val="008A2A9B"/>
    <w:rsid w:val="008A2CE2"/>
    <w:rsid w:val="008A30AC"/>
    <w:rsid w:val="008A44B8"/>
    <w:rsid w:val="008A4A3A"/>
    <w:rsid w:val="008A516A"/>
    <w:rsid w:val="008A51A8"/>
    <w:rsid w:val="008A54C7"/>
    <w:rsid w:val="008A6040"/>
    <w:rsid w:val="008A704B"/>
    <w:rsid w:val="008A729D"/>
    <w:rsid w:val="008A77D8"/>
    <w:rsid w:val="008A7B40"/>
    <w:rsid w:val="008A7F2B"/>
    <w:rsid w:val="008B02CD"/>
    <w:rsid w:val="008B0483"/>
    <w:rsid w:val="008B0BA3"/>
    <w:rsid w:val="008B0D87"/>
    <w:rsid w:val="008B120C"/>
    <w:rsid w:val="008B1A4A"/>
    <w:rsid w:val="008B22AC"/>
    <w:rsid w:val="008B2EE4"/>
    <w:rsid w:val="008B34FC"/>
    <w:rsid w:val="008B3DD7"/>
    <w:rsid w:val="008B4EA9"/>
    <w:rsid w:val="008B51A0"/>
    <w:rsid w:val="008B525B"/>
    <w:rsid w:val="008B58DA"/>
    <w:rsid w:val="008B592A"/>
    <w:rsid w:val="008B5B7C"/>
    <w:rsid w:val="008B5FDF"/>
    <w:rsid w:val="008B6DB8"/>
    <w:rsid w:val="008B7372"/>
    <w:rsid w:val="008B767E"/>
    <w:rsid w:val="008B7B5C"/>
    <w:rsid w:val="008C03D1"/>
    <w:rsid w:val="008C07E4"/>
    <w:rsid w:val="008C0C48"/>
    <w:rsid w:val="008C0C99"/>
    <w:rsid w:val="008C1752"/>
    <w:rsid w:val="008C1914"/>
    <w:rsid w:val="008C1D60"/>
    <w:rsid w:val="008C2017"/>
    <w:rsid w:val="008C21B3"/>
    <w:rsid w:val="008C239F"/>
    <w:rsid w:val="008C25A1"/>
    <w:rsid w:val="008C27FB"/>
    <w:rsid w:val="008C2F2F"/>
    <w:rsid w:val="008C352C"/>
    <w:rsid w:val="008C404F"/>
    <w:rsid w:val="008C4958"/>
    <w:rsid w:val="008C4BAA"/>
    <w:rsid w:val="008C58BD"/>
    <w:rsid w:val="008C5BD6"/>
    <w:rsid w:val="008C5D23"/>
    <w:rsid w:val="008C5EEE"/>
    <w:rsid w:val="008C662B"/>
    <w:rsid w:val="008C6AE8"/>
    <w:rsid w:val="008C6D70"/>
    <w:rsid w:val="008C7573"/>
    <w:rsid w:val="008D0A50"/>
    <w:rsid w:val="008D0F7E"/>
    <w:rsid w:val="008D1970"/>
    <w:rsid w:val="008D2365"/>
    <w:rsid w:val="008D2A48"/>
    <w:rsid w:val="008D2FA0"/>
    <w:rsid w:val="008D34F1"/>
    <w:rsid w:val="008D39D8"/>
    <w:rsid w:val="008D3BE3"/>
    <w:rsid w:val="008D438F"/>
    <w:rsid w:val="008D4391"/>
    <w:rsid w:val="008D4769"/>
    <w:rsid w:val="008D4D49"/>
    <w:rsid w:val="008D4ED2"/>
    <w:rsid w:val="008D510D"/>
    <w:rsid w:val="008D6252"/>
    <w:rsid w:val="008D6A97"/>
    <w:rsid w:val="008D6BC9"/>
    <w:rsid w:val="008D6D1A"/>
    <w:rsid w:val="008D78A8"/>
    <w:rsid w:val="008E065E"/>
    <w:rsid w:val="008E06F8"/>
    <w:rsid w:val="008E0927"/>
    <w:rsid w:val="008E0990"/>
    <w:rsid w:val="008E11CA"/>
    <w:rsid w:val="008E171C"/>
    <w:rsid w:val="008E1909"/>
    <w:rsid w:val="008E3030"/>
    <w:rsid w:val="008E3A3E"/>
    <w:rsid w:val="008E4B89"/>
    <w:rsid w:val="008E5111"/>
    <w:rsid w:val="008E6E64"/>
    <w:rsid w:val="008E74F2"/>
    <w:rsid w:val="008E75A9"/>
    <w:rsid w:val="008E7FF5"/>
    <w:rsid w:val="008F0667"/>
    <w:rsid w:val="008F1EAB"/>
    <w:rsid w:val="008F2A8F"/>
    <w:rsid w:val="008F33DC"/>
    <w:rsid w:val="008F3E18"/>
    <w:rsid w:val="008F430B"/>
    <w:rsid w:val="008F477F"/>
    <w:rsid w:val="008F4F61"/>
    <w:rsid w:val="008F69FC"/>
    <w:rsid w:val="008F6AC1"/>
    <w:rsid w:val="008F7468"/>
    <w:rsid w:val="00900214"/>
    <w:rsid w:val="00900298"/>
    <w:rsid w:val="009006E2"/>
    <w:rsid w:val="009009C4"/>
    <w:rsid w:val="00901505"/>
    <w:rsid w:val="00902350"/>
    <w:rsid w:val="00903127"/>
    <w:rsid w:val="0090336B"/>
    <w:rsid w:val="00903D98"/>
    <w:rsid w:val="0090475B"/>
    <w:rsid w:val="00904981"/>
    <w:rsid w:val="00904BDF"/>
    <w:rsid w:val="00904D5B"/>
    <w:rsid w:val="009053AA"/>
    <w:rsid w:val="009058FB"/>
    <w:rsid w:val="00905FE9"/>
    <w:rsid w:val="00906939"/>
    <w:rsid w:val="009074E3"/>
    <w:rsid w:val="00907C0A"/>
    <w:rsid w:val="00907F2E"/>
    <w:rsid w:val="00907F5D"/>
    <w:rsid w:val="00910056"/>
    <w:rsid w:val="00910B7D"/>
    <w:rsid w:val="009118B2"/>
    <w:rsid w:val="00911C82"/>
    <w:rsid w:val="00911DFB"/>
    <w:rsid w:val="0091291D"/>
    <w:rsid w:val="00912EF0"/>
    <w:rsid w:val="009132E4"/>
    <w:rsid w:val="00913316"/>
    <w:rsid w:val="009137AE"/>
    <w:rsid w:val="009139D9"/>
    <w:rsid w:val="009144DF"/>
    <w:rsid w:val="00914AD8"/>
    <w:rsid w:val="00914FF6"/>
    <w:rsid w:val="0091513D"/>
    <w:rsid w:val="0091523E"/>
    <w:rsid w:val="00915729"/>
    <w:rsid w:val="0091595B"/>
    <w:rsid w:val="00915E01"/>
    <w:rsid w:val="00916079"/>
    <w:rsid w:val="0091611D"/>
    <w:rsid w:val="00916B02"/>
    <w:rsid w:val="00917035"/>
    <w:rsid w:val="0091727F"/>
    <w:rsid w:val="00917817"/>
    <w:rsid w:val="009178AF"/>
    <w:rsid w:val="00917CE9"/>
    <w:rsid w:val="00917E62"/>
    <w:rsid w:val="0092009D"/>
    <w:rsid w:val="00920BF2"/>
    <w:rsid w:val="00921111"/>
    <w:rsid w:val="00921F09"/>
    <w:rsid w:val="00922010"/>
    <w:rsid w:val="009221D8"/>
    <w:rsid w:val="00922338"/>
    <w:rsid w:val="009227A7"/>
    <w:rsid w:val="00923310"/>
    <w:rsid w:val="00923FE6"/>
    <w:rsid w:val="00924C54"/>
    <w:rsid w:val="00924CE2"/>
    <w:rsid w:val="00925441"/>
    <w:rsid w:val="00925D04"/>
    <w:rsid w:val="00926EB6"/>
    <w:rsid w:val="0092767E"/>
    <w:rsid w:val="00930E73"/>
    <w:rsid w:val="00930E79"/>
    <w:rsid w:val="00931BD9"/>
    <w:rsid w:val="00933853"/>
    <w:rsid w:val="009342A0"/>
    <w:rsid w:val="00934D04"/>
    <w:rsid w:val="009357BF"/>
    <w:rsid w:val="009358AB"/>
    <w:rsid w:val="009368F3"/>
    <w:rsid w:val="009371D5"/>
    <w:rsid w:val="0093729D"/>
    <w:rsid w:val="009373DE"/>
    <w:rsid w:val="00937B30"/>
    <w:rsid w:val="00937B71"/>
    <w:rsid w:val="00937E2F"/>
    <w:rsid w:val="00941239"/>
    <w:rsid w:val="00941559"/>
    <w:rsid w:val="00941636"/>
    <w:rsid w:val="0094165D"/>
    <w:rsid w:val="009425EB"/>
    <w:rsid w:val="0094285E"/>
    <w:rsid w:val="00942C72"/>
    <w:rsid w:val="00942D9D"/>
    <w:rsid w:val="00943742"/>
    <w:rsid w:val="0094470C"/>
    <w:rsid w:val="009448BA"/>
    <w:rsid w:val="0094568D"/>
    <w:rsid w:val="00945901"/>
    <w:rsid w:val="00945C05"/>
    <w:rsid w:val="00946945"/>
    <w:rsid w:val="009474FA"/>
    <w:rsid w:val="00947713"/>
    <w:rsid w:val="00950024"/>
    <w:rsid w:val="00950393"/>
    <w:rsid w:val="00950DE7"/>
    <w:rsid w:val="00950E54"/>
    <w:rsid w:val="00951071"/>
    <w:rsid w:val="00951336"/>
    <w:rsid w:val="00951A55"/>
    <w:rsid w:val="00952E08"/>
    <w:rsid w:val="00953920"/>
    <w:rsid w:val="00953D47"/>
    <w:rsid w:val="00953F2C"/>
    <w:rsid w:val="00954746"/>
    <w:rsid w:val="00954869"/>
    <w:rsid w:val="00954FE9"/>
    <w:rsid w:val="009555CE"/>
    <w:rsid w:val="00955694"/>
    <w:rsid w:val="0095681E"/>
    <w:rsid w:val="00957237"/>
    <w:rsid w:val="009572D4"/>
    <w:rsid w:val="0096150B"/>
    <w:rsid w:val="00961921"/>
    <w:rsid w:val="00961B89"/>
    <w:rsid w:val="00961BBA"/>
    <w:rsid w:val="00961E2A"/>
    <w:rsid w:val="0096299C"/>
    <w:rsid w:val="00962B9A"/>
    <w:rsid w:val="00962BD9"/>
    <w:rsid w:val="009634E2"/>
    <w:rsid w:val="00963517"/>
    <w:rsid w:val="009637CC"/>
    <w:rsid w:val="009637E5"/>
    <w:rsid w:val="0096389E"/>
    <w:rsid w:val="00963D74"/>
    <w:rsid w:val="00964062"/>
    <w:rsid w:val="00964169"/>
    <w:rsid w:val="009641D1"/>
    <w:rsid w:val="0096430A"/>
    <w:rsid w:val="0096434E"/>
    <w:rsid w:val="009647A8"/>
    <w:rsid w:val="0096482E"/>
    <w:rsid w:val="0096554B"/>
    <w:rsid w:val="0096584A"/>
    <w:rsid w:val="0096598B"/>
    <w:rsid w:val="009666FC"/>
    <w:rsid w:val="009667C4"/>
    <w:rsid w:val="009667E7"/>
    <w:rsid w:val="009667FD"/>
    <w:rsid w:val="0096702F"/>
    <w:rsid w:val="00967197"/>
    <w:rsid w:val="009671EF"/>
    <w:rsid w:val="00967227"/>
    <w:rsid w:val="009673A4"/>
    <w:rsid w:val="0097004B"/>
    <w:rsid w:val="00970580"/>
    <w:rsid w:val="00970F0B"/>
    <w:rsid w:val="00971F08"/>
    <w:rsid w:val="00972943"/>
    <w:rsid w:val="00972A4F"/>
    <w:rsid w:val="00972C43"/>
    <w:rsid w:val="00972C91"/>
    <w:rsid w:val="00973BB5"/>
    <w:rsid w:val="00973D04"/>
    <w:rsid w:val="009741B1"/>
    <w:rsid w:val="009747BB"/>
    <w:rsid w:val="0097497B"/>
    <w:rsid w:val="00974D85"/>
    <w:rsid w:val="00974E40"/>
    <w:rsid w:val="0097571A"/>
    <w:rsid w:val="00975CFB"/>
    <w:rsid w:val="0097603D"/>
    <w:rsid w:val="00976949"/>
    <w:rsid w:val="00976A44"/>
    <w:rsid w:val="009773DA"/>
    <w:rsid w:val="00977A7A"/>
    <w:rsid w:val="00980156"/>
    <w:rsid w:val="0098027B"/>
    <w:rsid w:val="00980477"/>
    <w:rsid w:val="00982F3D"/>
    <w:rsid w:val="00982FF9"/>
    <w:rsid w:val="009833B6"/>
    <w:rsid w:val="00983502"/>
    <w:rsid w:val="0098387E"/>
    <w:rsid w:val="00983E66"/>
    <w:rsid w:val="00983F03"/>
    <w:rsid w:val="00985253"/>
    <w:rsid w:val="009853B3"/>
    <w:rsid w:val="00985AB4"/>
    <w:rsid w:val="00985CF1"/>
    <w:rsid w:val="0098635E"/>
    <w:rsid w:val="009878A9"/>
    <w:rsid w:val="00987DD9"/>
    <w:rsid w:val="009903BE"/>
    <w:rsid w:val="009904BF"/>
    <w:rsid w:val="00990628"/>
    <w:rsid w:val="00990630"/>
    <w:rsid w:val="009907F1"/>
    <w:rsid w:val="00991761"/>
    <w:rsid w:val="00991CB1"/>
    <w:rsid w:val="0099226A"/>
    <w:rsid w:val="009923FF"/>
    <w:rsid w:val="00992482"/>
    <w:rsid w:val="00992A63"/>
    <w:rsid w:val="00992D7C"/>
    <w:rsid w:val="00993082"/>
    <w:rsid w:val="0099390C"/>
    <w:rsid w:val="00993B87"/>
    <w:rsid w:val="00994375"/>
    <w:rsid w:val="00994D60"/>
    <w:rsid w:val="00994DCA"/>
    <w:rsid w:val="0099566C"/>
    <w:rsid w:val="009958AB"/>
    <w:rsid w:val="00995B7A"/>
    <w:rsid w:val="009960EC"/>
    <w:rsid w:val="00996FE7"/>
    <w:rsid w:val="009970DD"/>
    <w:rsid w:val="009A08A6"/>
    <w:rsid w:val="009A0FBA"/>
    <w:rsid w:val="009A1601"/>
    <w:rsid w:val="009A27A9"/>
    <w:rsid w:val="009A3197"/>
    <w:rsid w:val="009A3AE3"/>
    <w:rsid w:val="009A3DBF"/>
    <w:rsid w:val="009A462D"/>
    <w:rsid w:val="009A5032"/>
    <w:rsid w:val="009A5066"/>
    <w:rsid w:val="009A584B"/>
    <w:rsid w:val="009A59DA"/>
    <w:rsid w:val="009A5CBA"/>
    <w:rsid w:val="009A6154"/>
    <w:rsid w:val="009A6257"/>
    <w:rsid w:val="009A6442"/>
    <w:rsid w:val="009A66E0"/>
    <w:rsid w:val="009A678F"/>
    <w:rsid w:val="009A7022"/>
    <w:rsid w:val="009B0419"/>
    <w:rsid w:val="009B083E"/>
    <w:rsid w:val="009B0D6F"/>
    <w:rsid w:val="009B1B72"/>
    <w:rsid w:val="009B1F30"/>
    <w:rsid w:val="009B1F62"/>
    <w:rsid w:val="009B36CD"/>
    <w:rsid w:val="009B3AC2"/>
    <w:rsid w:val="009B4DF4"/>
    <w:rsid w:val="009B4EE0"/>
    <w:rsid w:val="009B4F89"/>
    <w:rsid w:val="009B522F"/>
    <w:rsid w:val="009B564E"/>
    <w:rsid w:val="009B5D84"/>
    <w:rsid w:val="009B6912"/>
    <w:rsid w:val="009B6A21"/>
    <w:rsid w:val="009B7221"/>
    <w:rsid w:val="009B7777"/>
    <w:rsid w:val="009B7E87"/>
    <w:rsid w:val="009C0DA9"/>
    <w:rsid w:val="009C0FAC"/>
    <w:rsid w:val="009C13A9"/>
    <w:rsid w:val="009C15FA"/>
    <w:rsid w:val="009C1CF6"/>
    <w:rsid w:val="009C22CA"/>
    <w:rsid w:val="009C2A9A"/>
    <w:rsid w:val="009C3607"/>
    <w:rsid w:val="009C403E"/>
    <w:rsid w:val="009C5727"/>
    <w:rsid w:val="009C5CA8"/>
    <w:rsid w:val="009C5FCB"/>
    <w:rsid w:val="009D03E6"/>
    <w:rsid w:val="009D0ABD"/>
    <w:rsid w:val="009D0FC2"/>
    <w:rsid w:val="009D11B2"/>
    <w:rsid w:val="009D2310"/>
    <w:rsid w:val="009D2BF8"/>
    <w:rsid w:val="009D2C8A"/>
    <w:rsid w:val="009D2F0D"/>
    <w:rsid w:val="009D2F57"/>
    <w:rsid w:val="009D31F8"/>
    <w:rsid w:val="009D32C4"/>
    <w:rsid w:val="009D4058"/>
    <w:rsid w:val="009D4120"/>
    <w:rsid w:val="009D4BC4"/>
    <w:rsid w:val="009D4FF0"/>
    <w:rsid w:val="009D52AF"/>
    <w:rsid w:val="009D54C1"/>
    <w:rsid w:val="009D579D"/>
    <w:rsid w:val="009D703C"/>
    <w:rsid w:val="009D718F"/>
    <w:rsid w:val="009D738E"/>
    <w:rsid w:val="009D743F"/>
    <w:rsid w:val="009D7625"/>
    <w:rsid w:val="009E068F"/>
    <w:rsid w:val="009E14E0"/>
    <w:rsid w:val="009E295B"/>
    <w:rsid w:val="009E35DB"/>
    <w:rsid w:val="009E37FD"/>
    <w:rsid w:val="009E423B"/>
    <w:rsid w:val="009E47A3"/>
    <w:rsid w:val="009E48BA"/>
    <w:rsid w:val="009E61DA"/>
    <w:rsid w:val="009E6AAF"/>
    <w:rsid w:val="009E7922"/>
    <w:rsid w:val="009E7F63"/>
    <w:rsid w:val="009F0485"/>
    <w:rsid w:val="009F08F3"/>
    <w:rsid w:val="009F0BD5"/>
    <w:rsid w:val="009F2691"/>
    <w:rsid w:val="009F2DEA"/>
    <w:rsid w:val="009F344F"/>
    <w:rsid w:val="009F5647"/>
    <w:rsid w:val="009F5815"/>
    <w:rsid w:val="009F59E6"/>
    <w:rsid w:val="009F76DE"/>
    <w:rsid w:val="00A02304"/>
    <w:rsid w:val="00A025C2"/>
    <w:rsid w:val="00A02937"/>
    <w:rsid w:val="00A02AA3"/>
    <w:rsid w:val="00A03303"/>
    <w:rsid w:val="00A03B62"/>
    <w:rsid w:val="00A046AE"/>
    <w:rsid w:val="00A048A8"/>
    <w:rsid w:val="00A049F6"/>
    <w:rsid w:val="00A04AFC"/>
    <w:rsid w:val="00A04F49"/>
    <w:rsid w:val="00A10122"/>
    <w:rsid w:val="00A1012C"/>
    <w:rsid w:val="00A10481"/>
    <w:rsid w:val="00A10F85"/>
    <w:rsid w:val="00A11286"/>
    <w:rsid w:val="00A12910"/>
    <w:rsid w:val="00A13226"/>
    <w:rsid w:val="00A1325D"/>
    <w:rsid w:val="00A1380E"/>
    <w:rsid w:val="00A13E54"/>
    <w:rsid w:val="00A13E8E"/>
    <w:rsid w:val="00A13F1C"/>
    <w:rsid w:val="00A1409F"/>
    <w:rsid w:val="00A16253"/>
    <w:rsid w:val="00A16C08"/>
    <w:rsid w:val="00A16D93"/>
    <w:rsid w:val="00A170F2"/>
    <w:rsid w:val="00A1761B"/>
    <w:rsid w:val="00A17630"/>
    <w:rsid w:val="00A17D9F"/>
    <w:rsid w:val="00A17F63"/>
    <w:rsid w:val="00A20646"/>
    <w:rsid w:val="00A206BC"/>
    <w:rsid w:val="00A2158F"/>
    <w:rsid w:val="00A2193B"/>
    <w:rsid w:val="00A221F2"/>
    <w:rsid w:val="00A223C8"/>
    <w:rsid w:val="00A2351A"/>
    <w:rsid w:val="00A236D0"/>
    <w:rsid w:val="00A23BEE"/>
    <w:rsid w:val="00A23BF9"/>
    <w:rsid w:val="00A2445F"/>
    <w:rsid w:val="00A25594"/>
    <w:rsid w:val="00A263EA"/>
    <w:rsid w:val="00A264A9"/>
    <w:rsid w:val="00A26FB4"/>
    <w:rsid w:val="00A27785"/>
    <w:rsid w:val="00A27DE8"/>
    <w:rsid w:val="00A27F93"/>
    <w:rsid w:val="00A30187"/>
    <w:rsid w:val="00A3047E"/>
    <w:rsid w:val="00A30C0A"/>
    <w:rsid w:val="00A312E9"/>
    <w:rsid w:val="00A3188A"/>
    <w:rsid w:val="00A3237C"/>
    <w:rsid w:val="00A3448A"/>
    <w:rsid w:val="00A34C4A"/>
    <w:rsid w:val="00A3565D"/>
    <w:rsid w:val="00A35F2D"/>
    <w:rsid w:val="00A36297"/>
    <w:rsid w:val="00A367A0"/>
    <w:rsid w:val="00A36EAB"/>
    <w:rsid w:val="00A37096"/>
    <w:rsid w:val="00A373EF"/>
    <w:rsid w:val="00A3751C"/>
    <w:rsid w:val="00A40228"/>
    <w:rsid w:val="00A4130C"/>
    <w:rsid w:val="00A41351"/>
    <w:rsid w:val="00A41DC0"/>
    <w:rsid w:val="00A41E2B"/>
    <w:rsid w:val="00A420A1"/>
    <w:rsid w:val="00A420B1"/>
    <w:rsid w:val="00A426AF"/>
    <w:rsid w:val="00A42927"/>
    <w:rsid w:val="00A42F85"/>
    <w:rsid w:val="00A442BB"/>
    <w:rsid w:val="00A444EE"/>
    <w:rsid w:val="00A45B74"/>
    <w:rsid w:val="00A45C9D"/>
    <w:rsid w:val="00A45E74"/>
    <w:rsid w:val="00A461F9"/>
    <w:rsid w:val="00A467A5"/>
    <w:rsid w:val="00A46EF8"/>
    <w:rsid w:val="00A47AFE"/>
    <w:rsid w:val="00A47EBD"/>
    <w:rsid w:val="00A505B5"/>
    <w:rsid w:val="00A50629"/>
    <w:rsid w:val="00A50AA5"/>
    <w:rsid w:val="00A50EAE"/>
    <w:rsid w:val="00A52453"/>
    <w:rsid w:val="00A52E1D"/>
    <w:rsid w:val="00A52E75"/>
    <w:rsid w:val="00A531F0"/>
    <w:rsid w:val="00A536B0"/>
    <w:rsid w:val="00A53879"/>
    <w:rsid w:val="00A54B79"/>
    <w:rsid w:val="00A5567A"/>
    <w:rsid w:val="00A55CF3"/>
    <w:rsid w:val="00A57C8F"/>
    <w:rsid w:val="00A608F6"/>
    <w:rsid w:val="00A60922"/>
    <w:rsid w:val="00A60CEA"/>
    <w:rsid w:val="00A61499"/>
    <w:rsid w:val="00A6183C"/>
    <w:rsid w:val="00A61BF2"/>
    <w:rsid w:val="00A62A22"/>
    <w:rsid w:val="00A62A77"/>
    <w:rsid w:val="00A63483"/>
    <w:rsid w:val="00A63880"/>
    <w:rsid w:val="00A6425C"/>
    <w:rsid w:val="00A6517B"/>
    <w:rsid w:val="00A653A2"/>
    <w:rsid w:val="00A657D7"/>
    <w:rsid w:val="00A65870"/>
    <w:rsid w:val="00A659B2"/>
    <w:rsid w:val="00A660A9"/>
    <w:rsid w:val="00A660AC"/>
    <w:rsid w:val="00A6670E"/>
    <w:rsid w:val="00A673D9"/>
    <w:rsid w:val="00A67D0E"/>
    <w:rsid w:val="00A67E6C"/>
    <w:rsid w:val="00A71B99"/>
    <w:rsid w:val="00A72576"/>
    <w:rsid w:val="00A739D0"/>
    <w:rsid w:val="00A74D5D"/>
    <w:rsid w:val="00A75035"/>
    <w:rsid w:val="00A761D4"/>
    <w:rsid w:val="00A7632A"/>
    <w:rsid w:val="00A76375"/>
    <w:rsid w:val="00A77063"/>
    <w:rsid w:val="00A777A6"/>
    <w:rsid w:val="00A77EC4"/>
    <w:rsid w:val="00A809A7"/>
    <w:rsid w:val="00A80FEE"/>
    <w:rsid w:val="00A819A2"/>
    <w:rsid w:val="00A823E0"/>
    <w:rsid w:val="00A8386C"/>
    <w:rsid w:val="00A84493"/>
    <w:rsid w:val="00A8518B"/>
    <w:rsid w:val="00A867AD"/>
    <w:rsid w:val="00A871D6"/>
    <w:rsid w:val="00A90190"/>
    <w:rsid w:val="00A909FE"/>
    <w:rsid w:val="00A90D6C"/>
    <w:rsid w:val="00A92815"/>
    <w:rsid w:val="00A92879"/>
    <w:rsid w:val="00A9338F"/>
    <w:rsid w:val="00A9360F"/>
    <w:rsid w:val="00A93ACA"/>
    <w:rsid w:val="00A9442A"/>
    <w:rsid w:val="00A9515C"/>
    <w:rsid w:val="00A975D8"/>
    <w:rsid w:val="00AA016F"/>
    <w:rsid w:val="00AA0592"/>
    <w:rsid w:val="00AA0A5C"/>
    <w:rsid w:val="00AA0EC6"/>
    <w:rsid w:val="00AA1179"/>
    <w:rsid w:val="00AA1A0A"/>
    <w:rsid w:val="00AA1AFF"/>
    <w:rsid w:val="00AA1ED6"/>
    <w:rsid w:val="00AA31EF"/>
    <w:rsid w:val="00AA39C1"/>
    <w:rsid w:val="00AA45C3"/>
    <w:rsid w:val="00AA4893"/>
    <w:rsid w:val="00AA51D6"/>
    <w:rsid w:val="00AA7070"/>
    <w:rsid w:val="00AA7FDC"/>
    <w:rsid w:val="00AB055E"/>
    <w:rsid w:val="00AB0BC8"/>
    <w:rsid w:val="00AB103E"/>
    <w:rsid w:val="00AB11CA"/>
    <w:rsid w:val="00AB14D9"/>
    <w:rsid w:val="00AB1857"/>
    <w:rsid w:val="00AB35D6"/>
    <w:rsid w:val="00AB381F"/>
    <w:rsid w:val="00AB3BA4"/>
    <w:rsid w:val="00AB4184"/>
    <w:rsid w:val="00AB44E0"/>
    <w:rsid w:val="00AB4802"/>
    <w:rsid w:val="00AB491B"/>
    <w:rsid w:val="00AB4AB8"/>
    <w:rsid w:val="00AB6306"/>
    <w:rsid w:val="00AB630D"/>
    <w:rsid w:val="00AB655E"/>
    <w:rsid w:val="00AB671C"/>
    <w:rsid w:val="00AB6AC8"/>
    <w:rsid w:val="00AB6BAE"/>
    <w:rsid w:val="00AB72BF"/>
    <w:rsid w:val="00AB74CB"/>
    <w:rsid w:val="00AB7A3F"/>
    <w:rsid w:val="00AC007F"/>
    <w:rsid w:val="00AC02D8"/>
    <w:rsid w:val="00AC10E9"/>
    <w:rsid w:val="00AC19A2"/>
    <w:rsid w:val="00AC1D8B"/>
    <w:rsid w:val="00AC2394"/>
    <w:rsid w:val="00AC2ECD"/>
    <w:rsid w:val="00AC3119"/>
    <w:rsid w:val="00AC325A"/>
    <w:rsid w:val="00AC49FB"/>
    <w:rsid w:val="00AC4F66"/>
    <w:rsid w:val="00AC5595"/>
    <w:rsid w:val="00AC5A10"/>
    <w:rsid w:val="00AC6564"/>
    <w:rsid w:val="00AC6DAB"/>
    <w:rsid w:val="00AC715E"/>
    <w:rsid w:val="00AC7513"/>
    <w:rsid w:val="00AD028C"/>
    <w:rsid w:val="00AD0AA3"/>
    <w:rsid w:val="00AD1B46"/>
    <w:rsid w:val="00AD303E"/>
    <w:rsid w:val="00AD3540"/>
    <w:rsid w:val="00AD3D24"/>
    <w:rsid w:val="00AD3D36"/>
    <w:rsid w:val="00AD3F94"/>
    <w:rsid w:val="00AD4A5A"/>
    <w:rsid w:val="00AD4F61"/>
    <w:rsid w:val="00AD5383"/>
    <w:rsid w:val="00AD56DE"/>
    <w:rsid w:val="00AD60F1"/>
    <w:rsid w:val="00AD683A"/>
    <w:rsid w:val="00AE03C4"/>
    <w:rsid w:val="00AE09CD"/>
    <w:rsid w:val="00AE09F1"/>
    <w:rsid w:val="00AE122E"/>
    <w:rsid w:val="00AE1802"/>
    <w:rsid w:val="00AE18FB"/>
    <w:rsid w:val="00AE193C"/>
    <w:rsid w:val="00AE20C5"/>
    <w:rsid w:val="00AE27AC"/>
    <w:rsid w:val="00AE2F68"/>
    <w:rsid w:val="00AE3371"/>
    <w:rsid w:val="00AE3F61"/>
    <w:rsid w:val="00AE3FDE"/>
    <w:rsid w:val="00AE40E0"/>
    <w:rsid w:val="00AE42BC"/>
    <w:rsid w:val="00AE4DBA"/>
    <w:rsid w:val="00AE4F07"/>
    <w:rsid w:val="00AE55E8"/>
    <w:rsid w:val="00AE5638"/>
    <w:rsid w:val="00AE5AC9"/>
    <w:rsid w:val="00AE6894"/>
    <w:rsid w:val="00AE7271"/>
    <w:rsid w:val="00AE746C"/>
    <w:rsid w:val="00AF01A6"/>
    <w:rsid w:val="00AF08B8"/>
    <w:rsid w:val="00AF1574"/>
    <w:rsid w:val="00AF19F9"/>
    <w:rsid w:val="00AF1C5D"/>
    <w:rsid w:val="00AF2557"/>
    <w:rsid w:val="00AF25E1"/>
    <w:rsid w:val="00AF32CA"/>
    <w:rsid w:val="00AF3695"/>
    <w:rsid w:val="00AF3893"/>
    <w:rsid w:val="00AF3B60"/>
    <w:rsid w:val="00AF42D7"/>
    <w:rsid w:val="00AF4D84"/>
    <w:rsid w:val="00AF5BF3"/>
    <w:rsid w:val="00AF5C34"/>
    <w:rsid w:val="00AF620F"/>
    <w:rsid w:val="00AF6EDB"/>
    <w:rsid w:val="00AF6F26"/>
    <w:rsid w:val="00AF7528"/>
    <w:rsid w:val="00AF79F3"/>
    <w:rsid w:val="00B0015C"/>
    <w:rsid w:val="00B004E9"/>
    <w:rsid w:val="00B005AA"/>
    <w:rsid w:val="00B006FE"/>
    <w:rsid w:val="00B007CB"/>
    <w:rsid w:val="00B007E2"/>
    <w:rsid w:val="00B0082E"/>
    <w:rsid w:val="00B00A55"/>
    <w:rsid w:val="00B00F9A"/>
    <w:rsid w:val="00B015F7"/>
    <w:rsid w:val="00B01802"/>
    <w:rsid w:val="00B01E7B"/>
    <w:rsid w:val="00B02AA9"/>
    <w:rsid w:val="00B02FA3"/>
    <w:rsid w:val="00B03FFE"/>
    <w:rsid w:val="00B042A6"/>
    <w:rsid w:val="00B05084"/>
    <w:rsid w:val="00B052C6"/>
    <w:rsid w:val="00B05E5D"/>
    <w:rsid w:val="00B05EAF"/>
    <w:rsid w:val="00B062CC"/>
    <w:rsid w:val="00B06666"/>
    <w:rsid w:val="00B07177"/>
    <w:rsid w:val="00B07A2E"/>
    <w:rsid w:val="00B101D9"/>
    <w:rsid w:val="00B109D5"/>
    <w:rsid w:val="00B109E0"/>
    <w:rsid w:val="00B10C9C"/>
    <w:rsid w:val="00B11915"/>
    <w:rsid w:val="00B12B37"/>
    <w:rsid w:val="00B136E3"/>
    <w:rsid w:val="00B13E7C"/>
    <w:rsid w:val="00B14644"/>
    <w:rsid w:val="00B1485F"/>
    <w:rsid w:val="00B14AF2"/>
    <w:rsid w:val="00B14CFB"/>
    <w:rsid w:val="00B157F9"/>
    <w:rsid w:val="00B15CF2"/>
    <w:rsid w:val="00B15ED1"/>
    <w:rsid w:val="00B161B0"/>
    <w:rsid w:val="00B16289"/>
    <w:rsid w:val="00B165A7"/>
    <w:rsid w:val="00B17F32"/>
    <w:rsid w:val="00B201F1"/>
    <w:rsid w:val="00B20256"/>
    <w:rsid w:val="00B20730"/>
    <w:rsid w:val="00B20CF3"/>
    <w:rsid w:val="00B20D09"/>
    <w:rsid w:val="00B20FF6"/>
    <w:rsid w:val="00B2124F"/>
    <w:rsid w:val="00B21C48"/>
    <w:rsid w:val="00B223E9"/>
    <w:rsid w:val="00B22AFC"/>
    <w:rsid w:val="00B22FC8"/>
    <w:rsid w:val="00B2344E"/>
    <w:rsid w:val="00B23703"/>
    <w:rsid w:val="00B260F1"/>
    <w:rsid w:val="00B26981"/>
    <w:rsid w:val="00B26C00"/>
    <w:rsid w:val="00B26D3B"/>
    <w:rsid w:val="00B26E40"/>
    <w:rsid w:val="00B26FB8"/>
    <w:rsid w:val="00B272B9"/>
    <w:rsid w:val="00B27337"/>
    <w:rsid w:val="00B2763F"/>
    <w:rsid w:val="00B27AAC"/>
    <w:rsid w:val="00B27D17"/>
    <w:rsid w:val="00B30178"/>
    <w:rsid w:val="00B3080C"/>
    <w:rsid w:val="00B30929"/>
    <w:rsid w:val="00B32089"/>
    <w:rsid w:val="00B33A0A"/>
    <w:rsid w:val="00B33BC3"/>
    <w:rsid w:val="00B345B5"/>
    <w:rsid w:val="00B34903"/>
    <w:rsid w:val="00B34FD1"/>
    <w:rsid w:val="00B356E6"/>
    <w:rsid w:val="00B3592A"/>
    <w:rsid w:val="00B372AA"/>
    <w:rsid w:val="00B377BD"/>
    <w:rsid w:val="00B37A31"/>
    <w:rsid w:val="00B37B6B"/>
    <w:rsid w:val="00B40282"/>
    <w:rsid w:val="00B40445"/>
    <w:rsid w:val="00B40766"/>
    <w:rsid w:val="00B40BF8"/>
    <w:rsid w:val="00B4102B"/>
    <w:rsid w:val="00B41122"/>
    <w:rsid w:val="00B41888"/>
    <w:rsid w:val="00B418CD"/>
    <w:rsid w:val="00B41A75"/>
    <w:rsid w:val="00B41CC1"/>
    <w:rsid w:val="00B42663"/>
    <w:rsid w:val="00B429CC"/>
    <w:rsid w:val="00B44837"/>
    <w:rsid w:val="00B44F82"/>
    <w:rsid w:val="00B45547"/>
    <w:rsid w:val="00B456BF"/>
    <w:rsid w:val="00B45A52"/>
    <w:rsid w:val="00B45E55"/>
    <w:rsid w:val="00B46175"/>
    <w:rsid w:val="00B462DA"/>
    <w:rsid w:val="00B4642F"/>
    <w:rsid w:val="00B46C47"/>
    <w:rsid w:val="00B46FD4"/>
    <w:rsid w:val="00B50596"/>
    <w:rsid w:val="00B50C0F"/>
    <w:rsid w:val="00B51F4C"/>
    <w:rsid w:val="00B52240"/>
    <w:rsid w:val="00B5232D"/>
    <w:rsid w:val="00B526A9"/>
    <w:rsid w:val="00B5309D"/>
    <w:rsid w:val="00B53C7F"/>
    <w:rsid w:val="00B53F37"/>
    <w:rsid w:val="00B541DA"/>
    <w:rsid w:val="00B54324"/>
    <w:rsid w:val="00B54B57"/>
    <w:rsid w:val="00B55809"/>
    <w:rsid w:val="00B562C2"/>
    <w:rsid w:val="00B57542"/>
    <w:rsid w:val="00B60697"/>
    <w:rsid w:val="00B60F9A"/>
    <w:rsid w:val="00B643AB"/>
    <w:rsid w:val="00B6539B"/>
    <w:rsid w:val="00B65410"/>
    <w:rsid w:val="00B6629A"/>
    <w:rsid w:val="00B664C7"/>
    <w:rsid w:val="00B66583"/>
    <w:rsid w:val="00B66BB9"/>
    <w:rsid w:val="00B67078"/>
    <w:rsid w:val="00B67B51"/>
    <w:rsid w:val="00B7011B"/>
    <w:rsid w:val="00B7047D"/>
    <w:rsid w:val="00B70839"/>
    <w:rsid w:val="00B71281"/>
    <w:rsid w:val="00B71880"/>
    <w:rsid w:val="00B72274"/>
    <w:rsid w:val="00B722C4"/>
    <w:rsid w:val="00B739E7"/>
    <w:rsid w:val="00B739F6"/>
    <w:rsid w:val="00B73D8B"/>
    <w:rsid w:val="00B73E5C"/>
    <w:rsid w:val="00B75852"/>
    <w:rsid w:val="00B76DBE"/>
    <w:rsid w:val="00B8048E"/>
    <w:rsid w:val="00B81A6C"/>
    <w:rsid w:val="00B81E93"/>
    <w:rsid w:val="00B82428"/>
    <w:rsid w:val="00B828D8"/>
    <w:rsid w:val="00B82D1A"/>
    <w:rsid w:val="00B8362E"/>
    <w:rsid w:val="00B85584"/>
    <w:rsid w:val="00B85DE5"/>
    <w:rsid w:val="00B86984"/>
    <w:rsid w:val="00B86C49"/>
    <w:rsid w:val="00B8715A"/>
    <w:rsid w:val="00B8756B"/>
    <w:rsid w:val="00B87CEF"/>
    <w:rsid w:val="00B9073C"/>
    <w:rsid w:val="00B90F73"/>
    <w:rsid w:val="00B91088"/>
    <w:rsid w:val="00B910A7"/>
    <w:rsid w:val="00B91308"/>
    <w:rsid w:val="00B9322E"/>
    <w:rsid w:val="00B934C8"/>
    <w:rsid w:val="00B935B0"/>
    <w:rsid w:val="00B93700"/>
    <w:rsid w:val="00B93ABF"/>
    <w:rsid w:val="00B93B59"/>
    <w:rsid w:val="00B9406A"/>
    <w:rsid w:val="00B945AA"/>
    <w:rsid w:val="00B95BCE"/>
    <w:rsid w:val="00B96046"/>
    <w:rsid w:val="00B97625"/>
    <w:rsid w:val="00BA0E86"/>
    <w:rsid w:val="00BA0FAB"/>
    <w:rsid w:val="00BA1913"/>
    <w:rsid w:val="00BA1C7A"/>
    <w:rsid w:val="00BA2124"/>
    <w:rsid w:val="00BA2280"/>
    <w:rsid w:val="00BA2915"/>
    <w:rsid w:val="00BA2A08"/>
    <w:rsid w:val="00BA364F"/>
    <w:rsid w:val="00BA450E"/>
    <w:rsid w:val="00BA45F9"/>
    <w:rsid w:val="00BA465D"/>
    <w:rsid w:val="00BA56D2"/>
    <w:rsid w:val="00BA5811"/>
    <w:rsid w:val="00BA6C36"/>
    <w:rsid w:val="00BA70F9"/>
    <w:rsid w:val="00BA76E0"/>
    <w:rsid w:val="00BA799B"/>
    <w:rsid w:val="00BB1200"/>
    <w:rsid w:val="00BB2A25"/>
    <w:rsid w:val="00BB2A3C"/>
    <w:rsid w:val="00BB33CF"/>
    <w:rsid w:val="00BB3E78"/>
    <w:rsid w:val="00BB473C"/>
    <w:rsid w:val="00BB49E6"/>
    <w:rsid w:val="00BB4EDC"/>
    <w:rsid w:val="00BB51E9"/>
    <w:rsid w:val="00BB57D0"/>
    <w:rsid w:val="00BB5BEE"/>
    <w:rsid w:val="00BB6193"/>
    <w:rsid w:val="00BB63D3"/>
    <w:rsid w:val="00BB647A"/>
    <w:rsid w:val="00BB6C8A"/>
    <w:rsid w:val="00BB7812"/>
    <w:rsid w:val="00BB7A09"/>
    <w:rsid w:val="00BB7C3B"/>
    <w:rsid w:val="00BC02FA"/>
    <w:rsid w:val="00BC0638"/>
    <w:rsid w:val="00BC0B84"/>
    <w:rsid w:val="00BC0DB4"/>
    <w:rsid w:val="00BC0FDC"/>
    <w:rsid w:val="00BC173B"/>
    <w:rsid w:val="00BC1E0F"/>
    <w:rsid w:val="00BC24E2"/>
    <w:rsid w:val="00BC3053"/>
    <w:rsid w:val="00BC3DCE"/>
    <w:rsid w:val="00BC3F01"/>
    <w:rsid w:val="00BC424A"/>
    <w:rsid w:val="00BC49E2"/>
    <w:rsid w:val="00BC4D2E"/>
    <w:rsid w:val="00BC5572"/>
    <w:rsid w:val="00BC6342"/>
    <w:rsid w:val="00BC690C"/>
    <w:rsid w:val="00BC6F15"/>
    <w:rsid w:val="00BC7E8C"/>
    <w:rsid w:val="00BD0E9B"/>
    <w:rsid w:val="00BD0FDC"/>
    <w:rsid w:val="00BD219F"/>
    <w:rsid w:val="00BD3E4B"/>
    <w:rsid w:val="00BD3F94"/>
    <w:rsid w:val="00BD48AC"/>
    <w:rsid w:val="00BD4C4F"/>
    <w:rsid w:val="00BD514B"/>
    <w:rsid w:val="00BD5D17"/>
    <w:rsid w:val="00BD5F1A"/>
    <w:rsid w:val="00BD635A"/>
    <w:rsid w:val="00BE0ACF"/>
    <w:rsid w:val="00BE0B3E"/>
    <w:rsid w:val="00BE0E00"/>
    <w:rsid w:val="00BE1234"/>
    <w:rsid w:val="00BE26DF"/>
    <w:rsid w:val="00BE29B5"/>
    <w:rsid w:val="00BE2BA0"/>
    <w:rsid w:val="00BE2D12"/>
    <w:rsid w:val="00BE2FA6"/>
    <w:rsid w:val="00BE30CA"/>
    <w:rsid w:val="00BE3238"/>
    <w:rsid w:val="00BE333F"/>
    <w:rsid w:val="00BE363B"/>
    <w:rsid w:val="00BE37C3"/>
    <w:rsid w:val="00BE3E4F"/>
    <w:rsid w:val="00BE47D5"/>
    <w:rsid w:val="00BE57D5"/>
    <w:rsid w:val="00BE5BFF"/>
    <w:rsid w:val="00BE6924"/>
    <w:rsid w:val="00BE6F54"/>
    <w:rsid w:val="00BE7406"/>
    <w:rsid w:val="00BE749C"/>
    <w:rsid w:val="00BE7603"/>
    <w:rsid w:val="00BF2F2D"/>
    <w:rsid w:val="00BF3207"/>
    <w:rsid w:val="00BF3279"/>
    <w:rsid w:val="00BF4195"/>
    <w:rsid w:val="00BF74C7"/>
    <w:rsid w:val="00BF7842"/>
    <w:rsid w:val="00BF798F"/>
    <w:rsid w:val="00C00616"/>
    <w:rsid w:val="00C00CA5"/>
    <w:rsid w:val="00C00F39"/>
    <w:rsid w:val="00C01477"/>
    <w:rsid w:val="00C01495"/>
    <w:rsid w:val="00C014DA"/>
    <w:rsid w:val="00C015F1"/>
    <w:rsid w:val="00C01A4F"/>
    <w:rsid w:val="00C01E1A"/>
    <w:rsid w:val="00C01F33"/>
    <w:rsid w:val="00C02031"/>
    <w:rsid w:val="00C02143"/>
    <w:rsid w:val="00C024FC"/>
    <w:rsid w:val="00C02CC6"/>
    <w:rsid w:val="00C030ED"/>
    <w:rsid w:val="00C040F7"/>
    <w:rsid w:val="00C044AB"/>
    <w:rsid w:val="00C04B88"/>
    <w:rsid w:val="00C05360"/>
    <w:rsid w:val="00C05706"/>
    <w:rsid w:val="00C06629"/>
    <w:rsid w:val="00C06CFE"/>
    <w:rsid w:val="00C06F69"/>
    <w:rsid w:val="00C07377"/>
    <w:rsid w:val="00C07B34"/>
    <w:rsid w:val="00C10478"/>
    <w:rsid w:val="00C1058A"/>
    <w:rsid w:val="00C10AFB"/>
    <w:rsid w:val="00C113EE"/>
    <w:rsid w:val="00C12107"/>
    <w:rsid w:val="00C130A6"/>
    <w:rsid w:val="00C13489"/>
    <w:rsid w:val="00C13DC4"/>
    <w:rsid w:val="00C13F15"/>
    <w:rsid w:val="00C14D4B"/>
    <w:rsid w:val="00C1500D"/>
    <w:rsid w:val="00C154BB"/>
    <w:rsid w:val="00C15D9B"/>
    <w:rsid w:val="00C16D3D"/>
    <w:rsid w:val="00C1736C"/>
    <w:rsid w:val="00C177BF"/>
    <w:rsid w:val="00C17928"/>
    <w:rsid w:val="00C17E9C"/>
    <w:rsid w:val="00C211BC"/>
    <w:rsid w:val="00C2147E"/>
    <w:rsid w:val="00C216CD"/>
    <w:rsid w:val="00C21BCB"/>
    <w:rsid w:val="00C2354A"/>
    <w:rsid w:val="00C241F8"/>
    <w:rsid w:val="00C244D6"/>
    <w:rsid w:val="00C2554E"/>
    <w:rsid w:val="00C257F1"/>
    <w:rsid w:val="00C25B8B"/>
    <w:rsid w:val="00C275D6"/>
    <w:rsid w:val="00C2786A"/>
    <w:rsid w:val="00C279B5"/>
    <w:rsid w:val="00C27C45"/>
    <w:rsid w:val="00C31B04"/>
    <w:rsid w:val="00C31D4C"/>
    <w:rsid w:val="00C3387D"/>
    <w:rsid w:val="00C33919"/>
    <w:rsid w:val="00C34100"/>
    <w:rsid w:val="00C34361"/>
    <w:rsid w:val="00C3441F"/>
    <w:rsid w:val="00C34A5B"/>
    <w:rsid w:val="00C34AF3"/>
    <w:rsid w:val="00C35509"/>
    <w:rsid w:val="00C37147"/>
    <w:rsid w:val="00C3719D"/>
    <w:rsid w:val="00C37E49"/>
    <w:rsid w:val="00C37FEC"/>
    <w:rsid w:val="00C406AE"/>
    <w:rsid w:val="00C41951"/>
    <w:rsid w:val="00C429C8"/>
    <w:rsid w:val="00C42AED"/>
    <w:rsid w:val="00C43464"/>
    <w:rsid w:val="00C4512E"/>
    <w:rsid w:val="00C45233"/>
    <w:rsid w:val="00C456A4"/>
    <w:rsid w:val="00C46349"/>
    <w:rsid w:val="00C4636C"/>
    <w:rsid w:val="00C46AA8"/>
    <w:rsid w:val="00C46AF7"/>
    <w:rsid w:val="00C47594"/>
    <w:rsid w:val="00C47741"/>
    <w:rsid w:val="00C47C7B"/>
    <w:rsid w:val="00C5006C"/>
    <w:rsid w:val="00C5163A"/>
    <w:rsid w:val="00C523FC"/>
    <w:rsid w:val="00C5261D"/>
    <w:rsid w:val="00C528AF"/>
    <w:rsid w:val="00C52D75"/>
    <w:rsid w:val="00C543EC"/>
    <w:rsid w:val="00C54995"/>
    <w:rsid w:val="00C54D41"/>
    <w:rsid w:val="00C55623"/>
    <w:rsid w:val="00C558B6"/>
    <w:rsid w:val="00C56B19"/>
    <w:rsid w:val="00C56CEC"/>
    <w:rsid w:val="00C57260"/>
    <w:rsid w:val="00C57B8E"/>
    <w:rsid w:val="00C57F47"/>
    <w:rsid w:val="00C60783"/>
    <w:rsid w:val="00C60D84"/>
    <w:rsid w:val="00C61017"/>
    <w:rsid w:val="00C61E92"/>
    <w:rsid w:val="00C62FE0"/>
    <w:rsid w:val="00C63E95"/>
    <w:rsid w:val="00C642B3"/>
    <w:rsid w:val="00C643D8"/>
    <w:rsid w:val="00C644CA"/>
    <w:rsid w:val="00C64622"/>
    <w:rsid w:val="00C64672"/>
    <w:rsid w:val="00C66109"/>
    <w:rsid w:val="00C66A6E"/>
    <w:rsid w:val="00C66ACC"/>
    <w:rsid w:val="00C66CEB"/>
    <w:rsid w:val="00C67CC7"/>
    <w:rsid w:val="00C70697"/>
    <w:rsid w:val="00C70E2F"/>
    <w:rsid w:val="00C7190E"/>
    <w:rsid w:val="00C72D60"/>
    <w:rsid w:val="00C72EF4"/>
    <w:rsid w:val="00C72FE5"/>
    <w:rsid w:val="00C73034"/>
    <w:rsid w:val="00C73684"/>
    <w:rsid w:val="00C73CA6"/>
    <w:rsid w:val="00C75AC5"/>
    <w:rsid w:val="00C75D2F"/>
    <w:rsid w:val="00C75FD0"/>
    <w:rsid w:val="00C767BE"/>
    <w:rsid w:val="00C76E3C"/>
    <w:rsid w:val="00C76F3C"/>
    <w:rsid w:val="00C77003"/>
    <w:rsid w:val="00C807D6"/>
    <w:rsid w:val="00C80A30"/>
    <w:rsid w:val="00C80F51"/>
    <w:rsid w:val="00C813D2"/>
    <w:rsid w:val="00C81568"/>
    <w:rsid w:val="00C81AED"/>
    <w:rsid w:val="00C81EEC"/>
    <w:rsid w:val="00C82A62"/>
    <w:rsid w:val="00C82BB6"/>
    <w:rsid w:val="00C8369D"/>
    <w:rsid w:val="00C83BD1"/>
    <w:rsid w:val="00C83E97"/>
    <w:rsid w:val="00C844CD"/>
    <w:rsid w:val="00C84C2A"/>
    <w:rsid w:val="00C85204"/>
    <w:rsid w:val="00C86000"/>
    <w:rsid w:val="00C86C79"/>
    <w:rsid w:val="00C87E98"/>
    <w:rsid w:val="00C9027A"/>
    <w:rsid w:val="00C9039F"/>
    <w:rsid w:val="00C9068E"/>
    <w:rsid w:val="00C9096B"/>
    <w:rsid w:val="00C90C53"/>
    <w:rsid w:val="00C91070"/>
    <w:rsid w:val="00C91658"/>
    <w:rsid w:val="00C91827"/>
    <w:rsid w:val="00C92176"/>
    <w:rsid w:val="00C921E9"/>
    <w:rsid w:val="00C92A37"/>
    <w:rsid w:val="00C93C4B"/>
    <w:rsid w:val="00C944AB"/>
    <w:rsid w:val="00C95B40"/>
    <w:rsid w:val="00C96068"/>
    <w:rsid w:val="00CA0DAD"/>
    <w:rsid w:val="00CA0DE7"/>
    <w:rsid w:val="00CA0DF6"/>
    <w:rsid w:val="00CA180F"/>
    <w:rsid w:val="00CA1BAA"/>
    <w:rsid w:val="00CA1ED8"/>
    <w:rsid w:val="00CA367A"/>
    <w:rsid w:val="00CA38C6"/>
    <w:rsid w:val="00CA3AA7"/>
    <w:rsid w:val="00CA5ACA"/>
    <w:rsid w:val="00CA5BD4"/>
    <w:rsid w:val="00CA604A"/>
    <w:rsid w:val="00CA6236"/>
    <w:rsid w:val="00CA6D19"/>
    <w:rsid w:val="00CA7E0D"/>
    <w:rsid w:val="00CB06CB"/>
    <w:rsid w:val="00CB0FF5"/>
    <w:rsid w:val="00CB1418"/>
    <w:rsid w:val="00CB1F63"/>
    <w:rsid w:val="00CB24A3"/>
    <w:rsid w:val="00CB2BC7"/>
    <w:rsid w:val="00CB33B2"/>
    <w:rsid w:val="00CB38CC"/>
    <w:rsid w:val="00CB3BA0"/>
    <w:rsid w:val="00CB557D"/>
    <w:rsid w:val="00CB5986"/>
    <w:rsid w:val="00CB60A7"/>
    <w:rsid w:val="00CB627B"/>
    <w:rsid w:val="00CB6469"/>
    <w:rsid w:val="00CB6577"/>
    <w:rsid w:val="00CB674D"/>
    <w:rsid w:val="00CB68B1"/>
    <w:rsid w:val="00CB6A3E"/>
    <w:rsid w:val="00CB6B2F"/>
    <w:rsid w:val="00CB7170"/>
    <w:rsid w:val="00CB73AF"/>
    <w:rsid w:val="00CB742D"/>
    <w:rsid w:val="00CB7DF7"/>
    <w:rsid w:val="00CB7FFB"/>
    <w:rsid w:val="00CC02F8"/>
    <w:rsid w:val="00CC040E"/>
    <w:rsid w:val="00CC0905"/>
    <w:rsid w:val="00CC0E36"/>
    <w:rsid w:val="00CC1068"/>
    <w:rsid w:val="00CC111F"/>
    <w:rsid w:val="00CC19A7"/>
    <w:rsid w:val="00CC2011"/>
    <w:rsid w:val="00CC30A0"/>
    <w:rsid w:val="00CC35B6"/>
    <w:rsid w:val="00CC3EA0"/>
    <w:rsid w:val="00CC50E9"/>
    <w:rsid w:val="00CC6D6B"/>
    <w:rsid w:val="00CC7B45"/>
    <w:rsid w:val="00CC7F88"/>
    <w:rsid w:val="00CD025D"/>
    <w:rsid w:val="00CD0D88"/>
    <w:rsid w:val="00CD1188"/>
    <w:rsid w:val="00CD1C93"/>
    <w:rsid w:val="00CD2ED1"/>
    <w:rsid w:val="00CD337B"/>
    <w:rsid w:val="00CD356D"/>
    <w:rsid w:val="00CD3A21"/>
    <w:rsid w:val="00CD54D6"/>
    <w:rsid w:val="00CD5F92"/>
    <w:rsid w:val="00CD62A3"/>
    <w:rsid w:val="00CD6611"/>
    <w:rsid w:val="00CD69B1"/>
    <w:rsid w:val="00CD6A35"/>
    <w:rsid w:val="00CD6D8E"/>
    <w:rsid w:val="00CD7E02"/>
    <w:rsid w:val="00CD7F4F"/>
    <w:rsid w:val="00CE0314"/>
    <w:rsid w:val="00CE0424"/>
    <w:rsid w:val="00CE0B0C"/>
    <w:rsid w:val="00CE1CDA"/>
    <w:rsid w:val="00CE246C"/>
    <w:rsid w:val="00CE2B7C"/>
    <w:rsid w:val="00CE2EBD"/>
    <w:rsid w:val="00CE3BD4"/>
    <w:rsid w:val="00CE46EF"/>
    <w:rsid w:val="00CE4888"/>
    <w:rsid w:val="00CE4D85"/>
    <w:rsid w:val="00CE6E37"/>
    <w:rsid w:val="00CE7561"/>
    <w:rsid w:val="00CF1354"/>
    <w:rsid w:val="00CF24D1"/>
    <w:rsid w:val="00CF37F5"/>
    <w:rsid w:val="00CF39C4"/>
    <w:rsid w:val="00CF3A94"/>
    <w:rsid w:val="00CF3AC5"/>
    <w:rsid w:val="00CF3B1F"/>
    <w:rsid w:val="00CF3BF6"/>
    <w:rsid w:val="00CF3E7C"/>
    <w:rsid w:val="00CF4935"/>
    <w:rsid w:val="00CF52BB"/>
    <w:rsid w:val="00CF54E3"/>
    <w:rsid w:val="00CF59EB"/>
    <w:rsid w:val="00CF5A2E"/>
    <w:rsid w:val="00CF625B"/>
    <w:rsid w:val="00CF668E"/>
    <w:rsid w:val="00CF687E"/>
    <w:rsid w:val="00CF72DA"/>
    <w:rsid w:val="00D005F3"/>
    <w:rsid w:val="00D009B3"/>
    <w:rsid w:val="00D01201"/>
    <w:rsid w:val="00D0241C"/>
    <w:rsid w:val="00D0294B"/>
    <w:rsid w:val="00D02F96"/>
    <w:rsid w:val="00D03373"/>
    <w:rsid w:val="00D0349B"/>
    <w:rsid w:val="00D03F5B"/>
    <w:rsid w:val="00D04A4D"/>
    <w:rsid w:val="00D10249"/>
    <w:rsid w:val="00D105DD"/>
    <w:rsid w:val="00D10D6A"/>
    <w:rsid w:val="00D1121F"/>
    <w:rsid w:val="00D115C3"/>
    <w:rsid w:val="00D11753"/>
    <w:rsid w:val="00D11897"/>
    <w:rsid w:val="00D126B8"/>
    <w:rsid w:val="00D12C2A"/>
    <w:rsid w:val="00D13135"/>
    <w:rsid w:val="00D132AE"/>
    <w:rsid w:val="00D13CF1"/>
    <w:rsid w:val="00D13E4E"/>
    <w:rsid w:val="00D14800"/>
    <w:rsid w:val="00D14FB6"/>
    <w:rsid w:val="00D1514C"/>
    <w:rsid w:val="00D174EF"/>
    <w:rsid w:val="00D17BD5"/>
    <w:rsid w:val="00D17C60"/>
    <w:rsid w:val="00D17CAF"/>
    <w:rsid w:val="00D20E2B"/>
    <w:rsid w:val="00D21907"/>
    <w:rsid w:val="00D21CCF"/>
    <w:rsid w:val="00D21E33"/>
    <w:rsid w:val="00D22808"/>
    <w:rsid w:val="00D2338F"/>
    <w:rsid w:val="00D239A7"/>
    <w:rsid w:val="00D23F47"/>
    <w:rsid w:val="00D24537"/>
    <w:rsid w:val="00D24E2C"/>
    <w:rsid w:val="00D25C0D"/>
    <w:rsid w:val="00D25DA8"/>
    <w:rsid w:val="00D260B3"/>
    <w:rsid w:val="00D267EA"/>
    <w:rsid w:val="00D26843"/>
    <w:rsid w:val="00D273F1"/>
    <w:rsid w:val="00D278F2"/>
    <w:rsid w:val="00D27DFA"/>
    <w:rsid w:val="00D30FB3"/>
    <w:rsid w:val="00D316E3"/>
    <w:rsid w:val="00D31DA6"/>
    <w:rsid w:val="00D3247F"/>
    <w:rsid w:val="00D32C2E"/>
    <w:rsid w:val="00D32E15"/>
    <w:rsid w:val="00D32FDA"/>
    <w:rsid w:val="00D3300B"/>
    <w:rsid w:val="00D346DF"/>
    <w:rsid w:val="00D34EA6"/>
    <w:rsid w:val="00D35242"/>
    <w:rsid w:val="00D356D3"/>
    <w:rsid w:val="00D364D8"/>
    <w:rsid w:val="00D365BF"/>
    <w:rsid w:val="00D36AB2"/>
    <w:rsid w:val="00D36D22"/>
    <w:rsid w:val="00D36E71"/>
    <w:rsid w:val="00D3799D"/>
    <w:rsid w:val="00D37D87"/>
    <w:rsid w:val="00D37EEB"/>
    <w:rsid w:val="00D37F7A"/>
    <w:rsid w:val="00D40134"/>
    <w:rsid w:val="00D40B33"/>
    <w:rsid w:val="00D4318F"/>
    <w:rsid w:val="00D435FC"/>
    <w:rsid w:val="00D438BF"/>
    <w:rsid w:val="00D43C8C"/>
    <w:rsid w:val="00D43EE2"/>
    <w:rsid w:val="00D440F8"/>
    <w:rsid w:val="00D44A4F"/>
    <w:rsid w:val="00D44ECC"/>
    <w:rsid w:val="00D44F38"/>
    <w:rsid w:val="00D45B5E"/>
    <w:rsid w:val="00D46F26"/>
    <w:rsid w:val="00D476EB"/>
    <w:rsid w:val="00D47902"/>
    <w:rsid w:val="00D47909"/>
    <w:rsid w:val="00D5203A"/>
    <w:rsid w:val="00D52D6D"/>
    <w:rsid w:val="00D52DED"/>
    <w:rsid w:val="00D537B4"/>
    <w:rsid w:val="00D53BDB"/>
    <w:rsid w:val="00D5423C"/>
    <w:rsid w:val="00D546FF"/>
    <w:rsid w:val="00D54A5C"/>
    <w:rsid w:val="00D55AD5"/>
    <w:rsid w:val="00D55EE0"/>
    <w:rsid w:val="00D576CA"/>
    <w:rsid w:val="00D57C50"/>
    <w:rsid w:val="00D57EB4"/>
    <w:rsid w:val="00D60C4A"/>
    <w:rsid w:val="00D61AF5"/>
    <w:rsid w:val="00D61B02"/>
    <w:rsid w:val="00D61C5E"/>
    <w:rsid w:val="00D62353"/>
    <w:rsid w:val="00D624C5"/>
    <w:rsid w:val="00D633D6"/>
    <w:rsid w:val="00D64B7F"/>
    <w:rsid w:val="00D652B5"/>
    <w:rsid w:val="00D66155"/>
    <w:rsid w:val="00D66C23"/>
    <w:rsid w:val="00D66C73"/>
    <w:rsid w:val="00D66E9F"/>
    <w:rsid w:val="00D67605"/>
    <w:rsid w:val="00D67B25"/>
    <w:rsid w:val="00D7029F"/>
    <w:rsid w:val="00D708B0"/>
    <w:rsid w:val="00D71260"/>
    <w:rsid w:val="00D735C9"/>
    <w:rsid w:val="00D75533"/>
    <w:rsid w:val="00D766F1"/>
    <w:rsid w:val="00D76CF7"/>
    <w:rsid w:val="00D774C8"/>
    <w:rsid w:val="00D774F7"/>
    <w:rsid w:val="00D77B1D"/>
    <w:rsid w:val="00D8021F"/>
    <w:rsid w:val="00D80383"/>
    <w:rsid w:val="00D81BB1"/>
    <w:rsid w:val="00D823C6"/>
    <w:rsid w:val="00D82A42"/>
    <w:rsid w:val="00D82B87"/>
    <w:rsid w:val="00D8344D"/>
    <w:rsid w:val="00D84ECC"/>
    <w:rsid w:val="00D8586B"/>
    <w:rsid w:val="00D8635A"/>
    <w:rsid w:val="00D86C4B"/>
    <w:rsid w:val="00D86CA3"/>
    <w:rsid w:val="00D86E87"/>
    <w:rsid w:val="00D871CE"/>
    <w:rsid w:val="00D8752B"/>
    <w:rsid w:val="00D9050F"/>
    <w:rsid w:val="00D90669"/>
    <w:rsid w:val="00D90902"/>
    <w:rsid w:val="00D910B2"/>
    <w:rsid w:val="00D910BD"/>
    <w:rsid w:val="00D91738"/>
    <w:rsid w:val="00D9196D"/>
    <w:rsid w:val="00D919FF"/>
    <w:rsid w:val="00D92982"/>
    <w:rsid w:val="00D92F45"/>
    <w:rsid w:val="00D9364C"/>
    <w:rsid w:val="00D9668B"/>
    <w:rsid w:val="00D97ADF"/>
    <w:rsid w:val="00D97DD8"/>
    <w:rsid w:val="00DA0227"/>
    <w:rsid w:val="00DA1C4C"/>
    <w:rsid w:val="00DA2297"/>
    <w:rsid w:val="00DA29D5"/>
    <w:rsid w:val="00DA3044"/>
    <w:rsid w:val="00DA305E"/>
    <w:rsid w:val="00DA3107"/>
    <w:rsid w:val="00DA38EE"/>
    <w:rsid w:val="00DA4EBF"/>
    <w:rsid w:val="00DA4F4E"/>
    <w:rsid w:val="00DA5063"/>
    <w:rsid w:val="00DA5417"/>
    <w:rsid w:val="00DA56E8"/>
    <w:rsid w:val="00DA5983"/>
    <w:rsid w:val="00DA5E83"/>
    <w:rsid w:val="00DA7ABD"/>
    <w:rsid w:val="00DA7FF2"/>
    <w:rsid w:val="00DB031A"/>
    <w:rsid w:val="00DB07CE"/>
    <w:rsid w:val="00DB0A9F"/>
    <w:rsid w:val="00DB0F39"/>
    <w:rsid w:val="00DB12E0"/>
    <w:rsid w:val="00DB1873"/>
    <w:rsid w:val="00DB377D"/>
    <w:rsid w:val="00DB6D20"/>
    <w:rsid w:val="00DB6F4A"/>
    <w:rsid w:val="00DC06BA"/>
    <w:rsid w:val="00DC0E2E"/>
    <w:rsid w:val="00DC1E51"/>
    <w:rsid w:val="00DC2D36"/>
    <w:rsid w:val="00DC2F4A"/>
    <w:rsid w:val="00DC320D"/>
    <w:rsid w:val="00DC4400"/>
    <w:rsid w:val="00DC53EF"/>
    <w:rsid w:val="00DC5912"/>
    <w:rsid w:val="00DC6206"/>
    <w:rsid w:val="00DC6A99"/>
    <w:rsid w:val="00DC71AC"/>
    <w:rsid w:val="00DD2747"/>
    <w:rsid w:val="00DD33CE"/>
    <w:rsid w:val="00DD387B"/>
    <w:rsid w:val="00DD3CD1"/>
    <w:rsid w:val="00DD5D04"/>
    <w:rsid w:val="00DD68C9"/>
    <w:rsid w:val="00DD76F7"/>
    <w:rsid w:val="00DE0A5F"/>
    <w:rsid w:val="00DE0ADB"/>
    <w:rsid w:val="00DE0C77"/>
    <w:rsid w:val="00DE0FB3"/>
    <w:rsid w:val="00DE2773"/>
    <w:rsid w:val="00DE3A8D"/>
    <w:rsid w:val="00DE4936"/>
    <w:rsid w:val="00DE53C3"/>
    <w:rsid w:val="00DE5608"/>
    <w:rsid w:val="00DE58D0"/>
    <w:rsid w:val="00DE5B3E"/>
    <w:rsid w:val="00DE654F"/>
    <w:rsid w:val="00DE6B01"/>
    <w:rsid w:val="00DE6B02"/>
    <w:rsid w:val="00DE6F51"/>
    <w:rsid w:val="00DE745B"/>
    <w:rsid w:val="00DE749D"/>
    <w:rsid w:val="00DE7963"/>
    <w:rsid w:val="00DE7E77"/>
    <w:rsid w:val="00DF03B8"/>
    <w:rsid w:val="00DF0B6E"/>
    <w:rsid w:val="00DF15E0"/>
    <w:rsid w:val="00DF2551"/>
    <w:rsid w:val="00DF35CB"/>
    <w:rsid w:val="00DF3681"/>
    <w:rsid w:val="00DF37A0"/>
    <w:rsid w:val="00DF459A"/>
    <w:rsid w:val="00DF47DE"/>
    <w:rsid w:val="00DF4C85"/>
    <w:rsid w:val="00DF501C"/>
    <w:rsid w:val="00DF5060"/>
    <w:rsid w:val="00DF515C"/>
    <w:rsid w:val="00DF5392"/>
    <w:rsid w:val="00DF5529"/>
    <w:rsid w:val="00DF606E"/>
    <w:rsid w:val="00DF6415"/>
    <w:rsid w:val="00E00400"/>
    <w:rsid w:val="00E00610"/>
    <w:rsid w:val="00E01174"/>
    <w:rsid w:val="00E01E02"/>
    <w:rsid w:val="00E02646"/>
    <w:rsid w:val="00E02EC6"/>
    <w:rsid w:val="00E030DD"/>
    <w:rsid w:val="00E032AC"/>
    <w:rsid w:val="00E0347E"/>
    <w:rsid w:val="00E05348"/>
    <w:rsid w:val="00E061AC"/>
    <w:rsid w:val="00E0640E"/>
    <w:rsid w:val="00E065C3"/>
    <w:rsid w:val="00E0698D"/>
    <w:rsid w:val="00E06A02"/>
    <w:rsid w:val="00E06BFF"/>
    <w:rsid w:val="00E07DD0"/>
    <w:rsid w:val="00E110E7"/>
    <w:rsid w:val="00E1139F"/>
    <w:rsid w:val="00E11B20"/>
    <w:rsid w:val="00E11CF2"/>
    <w:rsid w:val="00E12460"/>
    <w:rsid w:val="00E127C5"/>
    <w:rsid w:val="00E1299C"/>
    <w:rsid w:val="00E14196"/>
    <w:rsid w:val="00E142F5"/>
    <w:rsid w:val="00E14BB4"/>
    <w:rsid w:val="00E16203"/>
    <w:rsid w:val="00E16C04"/>
    <w:rsid w:val="00E16CDE"/>
    <w:rsid w:val="00E17FA2"/>
    <w:rsid w:val="00E20617"/>
    <w:rsid w:val="00E20C90"/>
    <w:rsid w:val="00E21170"/>
    <w:rsid w:val="00E21870"/>
    <w:rsid w:val="00E21CDB"/>
    <w:rsid w:val="00E21FA6"/>
    <w:rsid w:val="00E22330"/>
    <w:rsid w:val="00E227DF"/>
    <w:rsid w:val="00E24318"/>
    <w:rsid w:val="00E24660"/>
    <w:rsid w:val="00E25652"/>
    <w:rsid w:val="00E25686"/>
    <w:rsid w:val="00E25E2A"/>
    <w:rsid w:val="00E30268"/>
    <w:rsid w:val="00E3050F"/>
    <w:rsid w:val="00E30B5A"/>
    <w:rsid w:val="00E30F31"/>
    <w:rsid w:val="00E3123D"/>
    <w:rsid w:val="00E31461"/>
    <w:rsid w:val="00E314F6"/>
    <w:rsid w:val="00E31D43"/>
    <w:rsid w:val="00E32608"/>
    <w:rsid w:val="00E34188"/>
    <w:rsid w:val="00E34237"/>
    <w:rsid w:val="00E34A7A"/>
    <w:rsid w:val="00E34B6E"/>
    <w:rsid w:val="00E34B96"/>
    <w:rsid w:val="00E35559"/>
    <w:rsid w:val="00E36DF2"/>
    <w:rsid w:val="00E3723A"/>
    <w:rsid w:val="00E376BA"/>
    <w:rsid w:val="00E37860"/>
    <w:rsid w:val="00E37D10"/>
    <w:rsid w:val="00E403B8"/>
    <w:rsid w:val="00E40B97"/>
    <w:rsid w:val="00E41A8A"/>
    <w:rsid w:val="00E41C2B"/>
    <w:rsid w:val="00E42EE7"/>
    <w:rsid w:val="00E433B9"/>
    <w:rsid w:val="00E436C4"/>
    <w:rsid w:val="00E43B94"/>
    <w:rsid w:val="00E446F1"/>
    <w:rsid w:val="00E44C33"/>
    <w:rsid w:val="00E44F29"/>
    <w:rsid w:val="00E46660"/>
    <w:rsid w:val="00E46886"/>
    <w:rsid w:val="00E4786D"/>
    <w:rsid w:val="00E47AEF"/>
    <w:rsid w:val="00E5023E"/>
    <w:rsid w:val="00E51202"/>
    <w:rsid w:val="00E51DF0"/>
    <w:rsid w:val="00E51E99"/>
    <w:rsid w:val="00E52031"/>
    <w:rsid w:val="00E52EEB"/>
    <w:rsid w:val="00E53425"/>
    <w:rsid w:val="00E5391D"/>
    <w:rsid w:val="00E53B75"/>
    <w:rsid w:val="00E5486B"/>
    <w:rsid w:val="00E54E3B"/>
    <w:rsid w:val="00E55372"/>
    <w:rsid w:val="00E5540F"/>
    <w:rsid w:val="00E555EF"/>
    <w:rsid w:val="00E55FBC"/>
    <w:rsid w:val="00E5658E"/>
    <w:rsid w:val="00E567CF"/>
    <w:rsid w:val="00E56925"/>
    <w:rsid w:val="00E56FDD"/>
    <w:rsid w:val="00E573DA"/>
    <w:rsid w:val="00E5748D"/>
    <w:rsid w:val="00E57565"/>
    <w:rsid w:val="00E57888"/>
    <w:rsid w:val="00E57F71"/>
    <w:rsid w:val="00E60285"/>
    <w:rsid w:val="00E60ED2"/>
    <w:rsid w:val="00E612CB"/>
    <w:rsid w:val="00E612DB"/>
    <w:rsid w:val="00E61E04"/>
    <w:rsid w:val="00E6357A"/>
    <w:rsid w:val="00E636A2"/>
    <w:rsid w:val="00E63796"/>
    <w:rsid w:val="00E63838"/>
    <w:rsid w:val="00E64434"/>
    <w:rsid w:val="00E658F2"/>
    <w:rsid w:val="00E668BD"/>
    <w:rsid w:val="00E66908"/>
    <w:rsid w:val="00E67C51"/>
    <w:rsid w:val="00E706E1"/>
    <w:rsid w:val="00E70FEB"/>
    <w:rsid w:val="00E72EFC"/>
    <w:rsid w:val="00E73136"/>
    <w:rsid w:val="00E737AD"/>
    <w:rsid w:val="00E7456F"/>
    <w:rsid w:val="00E74714"/>
    <w:rsid w:val="00E7478C"/>
    <w:rsid w:val="00E749BA"/>
    <w:rsid w:val="00E758EC"/>
    <w:rsid w:val="00E75C1B"/>
    <w:rsid w:val="00E75D03"/>
    <w:rsid w:val="00E75D38"/>
    <w:rsid w:val="00E763F9"/>
    <w:rsid w:val="00E76CAA"/>
    <w:rsid w:val="00E808E9"/>
    <w:rsid w:val="00E80BF0"/>
    <w:rsid w:val="00E80F34"/>
    <w:rsid w:val="00E817AF"/>
    <w:rsid w:val="00E81901"/>
    <w:rsid w:val="00E81B89"/>
    <w:rsid w:val="00E81DF1"/>
    <w:rsid w:val="00E81EB2"/>
    <w:rsid w:val="00E81F10"/>
    <w:rsid w:val="00E8234C"/>
    <w:rsid w:val="00E8267C"/>
    <w:rsid w:val="00E83211"/>
    <w:rsid w:val="00E83AA9"/>
    <w:rsid w:val="00E84BD9"/>
    <w:rsid w:val="00E8553D"/>
    <w:rsid w:val="00E85928"/>
    <w:rsid w:val="00E85C2F"/>
    <w:rsid w:val="00E86BEE"/>
    <w:rsid w:val="00E8728B"/>
    <w:rsid w:val="00E87822"/>
    <w:rsid w:val="00E90299"/>
    <w:rsid w:val="00E90395"/>
    <w:rsid w:val="00E90598"/>
    <w:rsid w:val="00E90E49"/>
    <w:rsid w:val="00E916D8"/>
    <w:rsid w:val="00E917AD"/>
    <w:rsid w:val="00E917F9"/>
    <w:rsid w:val="00E91AE2"/>
    <w:rsid w:val="00E91E45"/>
    <w:rsid w:val="00E91F3A"/>
    <w:rsid w:val="00E9227C"/>
    <w:rsid w:val="00E9291C"/>
    <w:rsid w:val="00E92A3F"/>
    <w:rsid w:val="00E934B0"/>
    <w:rsid w:val="00E93551"/>
    <w:rsid w:val="00E93FFE"/>
    <w:rsid w:val="00E94F8A"/>
    <w:rsid w:val="00E95CCB"/>
    <w:rsid w:val="00E95F79"/>
    <w:rsid w:val="00E964FD"/>
    <w:rsid w:val="00E96D72"/>
    <w:rsid w:val="00E9781C"/>
    <w:rsid w:val="00E979D6"/>
    <w:rsid w:val="00EA061E"/>
    <w:rsid w:val="00EA1C04"/>
    <w:rsid w:val="00EA21AA"/>
    <w:rsid w:val="00EA2280"/>
    <w:rsid w:val="00EA2366"/>
    <w:rsid w:val="00EA2558"/>
    <w:rsid w:val="00EA32D7"/>
    <w:rsid w:val="00EA35EF"/>
    <w:rsid w:val="00EA3808"/>
    <w:rsid w:val="00EA4C81"/>
    <w:rsid w:val="00EA54B8"/>
    <w:rsid w:val="00EA58E4"/>
    <w:rsid w:val="00EA6717"/>
    <w:rsid w:val="00EA6A15"/>
    <w:rsid w:val="00EA6CFA"/>
    <w:rsid w:val="00EA75F1"/>
    <w:rsid w:val="00EA7A41"/>
    <w:rsid w:val="00EA7CFA"/>
    <w:rsid w:val="00EB03D7"/>
    <w:rsid w:val="00EB05D0"/>
    <w:rsid w:val="00EB077B"/>
    <w:rsid w:val="00EB0818"/>
    <w:rsid w:val="00EB0B61"/>
    <w:rsid w:val="00EB118B"/>
    <w:rsid w:val="00EB11E3"/>
    <w:rsid w:val="00EB1536"/>
    <w:rsid w:val="00EB18C0"/>
    <w:rsid w:val="00EB1A55"/>
    <w:rsid w:val="00EB1C3B"/>
    <w:rsid w:val="00EB2115"/>
    <w:rsid w:val="00EB268A"/>
    <w:rsid w:val="00EB2EB8"/>
    <w:rsid w:val="00EB3902"/>
    <w:rsid w:val="00EB3955"/>
    <w:rsid w:val="00EB4331"/>
    <w:rsid w:val="00EB4904"/>
    <w:rsid w:val="00EB4EA2"/>
    <w:rsid w:val="00EB5AE4"/>
    <w:rsid w:val="00EB61CD"/>
    <w:rsid w:val="00EB6211"/>
    <w:rsid w:val="00EB7E5F"/>
    <w:rsid w:val="00EB7ED5"/>
    <w:rsid w:val="00EC1652"/>
    <w:rsid w:val="00EC24AC"/>
    <w:rsid w:val="00EC27C6"/>
    <w:rsid w:val="00EC3077"/>
    <w:rsid w:val="00EC4207"/>
    <w:rsid w:val="00EC5653"/>
    <w:rsid w:val="00EC59F7"/>
    <w:rsid w:val="00EC609A"/>
    <w:rsid w:val="00EC6D0C"/>
    <w:rsid w:val="00EC71CE"/>
    <w:rsid w:val="00EC7E5B"/>
    <w:rsid w:val="00ED1006"/>
    <w:rsid w:val="00ED1A7E"/>
    <w:rsid w:val="00ED2942"/>
    <w:rsid w:val="00ED322F"/>
    <w:rsid w:val="00ED33DD"/>
    <w:rsid w:val="00ED35CE"/>
    <w:rsid w:val="00ED3BAA"/>
    <w:rsid w:val="00ED4875"/>
    <w:rsid w:val="00ED519F"/>
    <w:rsid w:val="00ED5581"/>
    <w:rsid w:val="00ED5798"/>
    <w:rsid w:val="00ED674C"/>
    <w:rsid w:val="00ED79C2"/>
    <w:rsid w:val="00ED7CA8"/>
    <w:rsid w:val="00EE00C4"/>
    <w:rsid w:val="00EE0549"/>
    <w:rsid w:val="00EE0760"/>
    <w:rsid w:val="00EE0F24"/>
    <w:rsid w:val="00EE1262"/>
    <w:rsid w:val="00EE190E"/>
    <w:rsid w:val="00EE2968"/>
    <w:rsid w:val="00EE4281"/>
    <w:rsid w:val="00EE5064"/>
    <w:rsid w:val="00EE5743"/>
    <w:rsid w:val="00EE591C"/>
    <w:rsid w:val="00EE59E1"/>
    <w:rsid w:val="00EE5D40"/>
    <w:rsid w:val="00EE5E84"/>
    <w:rsid w:val="00EF0F4C"/>
    <w:rsid w:val="00EF18FE"/>
    <w:rsid w:val="00EF1D99"/>
    <w:rsid w:val="00EF3862"/>
    <w:rsid w:val="00EF5787"/>
    <w:rsid w:val="00EF60D0"/>
    <w:rsid w:val="00EF60DD"/>
    <w:rsid w:val="00EF60EB"/>
    <w:rsid w:val="00EF63FA"/>
    <w:rsid w:val="00EF68DB"/>
    <w:rsid w:val="00EF68E1"/>
    <w:rsid w:val="00EF68E5"/>
    <w:rsid w:val="00EF7B48"/>
    <w:rsid w:val="00EF7CF5"/>
    <w:rsid w:val="00F00EAC"/>
    <w:rsid w:val="00F01277"/>
    <w:rsid w:val="00F01337"/>
    <w:rsid w:val="00F01D43"/>
    <w:rsid w:val="00F051DF"/>
    <w:rsid w:val="00F0528D"/>
    <w:rsid w:val="00F06900"/>
    <w:rsid w:val="00F06C67"/>
    <w:rsid w:val="00F06DFD"/>
    <w:rsid w:val="00F071D1"/>
    <w:rsid w:val="00F07533"/>
    <w:rsid w:val="00F07A7E"/>
    <w:rsid w:val="00F10629"/>
    <w:rsid w:val="00F11764"/>
    <w:rsid w:val="00F12187"/>
    <w:rsid w:val="00F122A5"/>
    <w:rsid w:val="00F12611"/>
    <w:rsid w:val="00F13079"/>
    <w:rsid w:val="00F1362F"/>
    <w:rsid w:val="00F13998"/>
    <w:rsid w:val="00F13E1E"/>
    <w:rsid w:val="00F142C2"/>
    <w:rsid w:val="00F149B8"/>
    <w:rsid w:val="00F14D0B"/>
    <w:rsid w:val="00F15855"/>
    <w:rsid w:val="00F15FA5"/>
    <w:rsid w:val="00F166A5"/>
    <w:rsid w:val="00F209B7"/>
    <w:rsid w:val="00F20C19"/>
    <w:rsid w:val="00F20CC3"/>
    <w:rsid w:val="00F223C2"/>
    <w:rsid w:val="00F22CCA"/>
    <w:rsid w:val="00F231F6"/>
    <w:rsid w:val="00F2376F"/>
    <w:rsid w:val="00F2396E"/>
    <w:rsid w:val="00F243D8"/>
    <w:rsid w:val="00F248F5"/>
    <w:rsid w:val="00F254AD"/>
    <w:rsid w:val="00F25F40"/>
    <w:rsid w:val="00F26FE5"/>
    <w:rsid w:val="00F30828"/>
    <w:rsid w:val="00F3110E"/>
    <w:rsid w:val="00F311F5"/>
    <w:rsid w:val="00F313D6"/>
    <w:rsid w:val="00F31809"/>
    <w:rsid w:val="00F31874"/>
    <w:rsid w:val="00F320E3"/>
    <w:rsid w:val="00F3271A"/>
    <w:rsid w:val="00F3296E"/>
    <w:rsid w:val="00F32C7C"/>
    <w:rsid w:val="00F32E8E"/>
    <w:rsid w:val="00F32FBD"/>
    <w:rsid w:val="00F33488"/>
    <w:rsid w:val="00F33BA6"/>
    <w:rsid w:val="00F33E7C"/>
    <w:rsid w:val="00F366E9"/>
    <w:rsid w:val="00F36E94"/>
    <w:rsid w:val="00F37B56"/>
    <w:rsid w:val="00F4031F"/>
    <w:rsid w:val="00F40443"/>
    <w:rsid w:val="00F40F0C"/>
    <w:rsid w:val="00F41807"/>
    <w:rsid w:val="00F4391D"/>
    <w:rsid w:val="00F45158"/>
    <w:rsid w:val="00F45271"/>
    <w:rsid w:val="00F4602F"/>
    <w:rsid w:val="00F46EA3"/>
    <w:rsid w:val="00F47517"/>
    <w:rsid w:val="00F4766C"/>
    <w:rsid w:val="00F50357"/>
    <w:rsid w:val="00F50373"/>
    <w:rsid w:val="00F507AF"/>
    <w:rsid w:val="00F507D1"/>
    <w:rsid w:val="00F519CE"/>
    <w:rsid w:val="00F51ADA"/>
    <w:rsid w:val="00F52DAD"/>
    <w:rsid w:val="00F537BD"/>
    <w:rsid w:val="00F537D0"/>
    <w:rsid w:val="00F540DA"/>
    <w:rsid w:val="00F5473D"/>
    <w:rsid w:val="00F55D5B"/>
    <w:rsid w:val="00F561AD"/>
    <w:rsid w:val="00F569D3"/>
    <w:rsid w:val="00F56A23"/>
    <w:rsid w:val="00F57426"/>
    <w:rsid w:val="00F57DB3"/>
    <w:rsid w:val="00F607C5"/>
    <w:rsid w:val="00F60DEA"/>
    <w:rsid w:val="00F6107E"/>
    <w:rsid w:val="00F61CA9"/>
    <w:rsid w:val="00F6204D"/>
    <w:rsid w:val="00F6302A"/>
    <w:rsid w:val="00F630AB"/>
    <w:rsid w:val="00F632E4"/>
    <w:rsid w:val="00F64C2B"/>
    <w:rsid w:val="00F64CE6"/>
    <w:rsid w:val="00F651BE"/>
    <w:rsid w:val="00F65847"/>
    <w:rsid w:val="00F65A12"/>
    <w:rsid w:val="00F66514"/>
    <w:rsid w:val="00F676E5"/>
    <w:rsid w:val="00F67CB3"/>
    <w:rsid w:val="00F67D0F"/>
    <w:rsid w:val="00F67F02"/>
    <w:rsid w:val="00F67F53"/>
    <w:rsid w:val="00F702CF"/>
    <w:rsid w:val="00F703BE"/>
    <w:rsid w:val="00F70A3F"/>
    <w:rsid w:val="00F70D27"/>
    <w:rsid w:val="00F70EDE"/>
    <w:rsid w:val="00F71306"/>
    <w:rsid w:val="00F71BB7"/>
    <w:rsid w:val="00F71D35"/>
    <w:rsid w:val="00F71F69"/>
    <w:rsid w:val="00F7281E"/>
    <w:rsid w:val="00F72B72"/>
    <w:rsid w:val="00F73AFC"/>
    <w:rsid w:val="00F745C4"/>
    <w:rsid w:val="00F74BB9"/>
    <w:rsid w:val="00F75384"/>
    <w:rsid w:val="00F75582"/>
    <w:rsid w:val="00F75C57"/>
    <w:rsid w:val="00F75FC1"/>
    <w:rsid w:val="00F76B68"/>
    <w:rsid w:val="00F76D83"/>
    <w:rsid w:val="00F76EFA"/>
    <w:rsid w:val="00F77D6D"/>
    <w:rsid w:val="00F80047"/>
    <w:rsid w:val="00F800CF"/>
    <w:rsid w:val="00F80399"/>
    <w:rsid w:val="00F804BE"/>
    <w:rsid w:val="00F80604"/>
    <w:rsid w:val="00F80A9E"/>
    <w:rsid w:val="00F81002"/>
    <w:rsid w:val="00F81649"/>
    <w:rsid w:val="00F817CE"/>
    <w:rsid w:val="00F82DE4"/>
    <w:rsid w:val="00F834F9"/>
    <w:rsid w:val="00F8456C"/>
    <w:rsid w:val="00F848FD"/>
    <w:rsid w:val="00F8598D"/>
    <w:rsid w:val="00F859D8"/>
    <w:rsid w:val="00F85E8B"/>
    <w:rsid w:val="00F8655B"/>
    <w:rsid w:val="00F86701"/>
    <w:rsid w:val="00F868F5"/>
    <w:rsid w:val="00F86A6C"/>
    <w:rsid w:val="00F87D78"/>
    <w:rsid w:val="00F87DD1"/>
    <w:rsid w:val="00F87F60"/>
    <w:rsid w:val="00F9056A"/>
    <w:rsid w:val="00F90F8D"/>
    <w:rsid w:val="00F9186B"/>
    <w:rsid w:val="00F91D37"/>
    <w:rsid w:val="00F920EC"/>
    <w:rsid w:val="00F9224C"/>
    <w:rsid w:val="00F924CE"/>
    <w:rsid w:val="00F925B0"/>
    <w:rsid w:val="00F92782"/>
    <w:rsid w:val="00F92968"/>
    <w:rsid w:val="00F938AC"/>
    <w:rsid w:val="00F93AA9"/>
    <w:rsid w:val="00F93D9D"/>
    <w:rsid w:val="00F941DE"/>
    <w:rsid w:val="00F9589D"/>
    <w:rsid w:val="00F95F64"/>
    <w:rsid w:val="00F96985"/>
    <w:rsid w:val="00F97838"/>
    <w:rsid w:val="00FA0004"/>
    <w:rsid w:val="00FA1116"/>
    <w:rsid w:val="00FA197F"/>
    <w:rsid w:val="00FA1D2C"/>
    <w:rsid w:val="00FA2BB3"/>
    <w:rsid w:val="00FA2E6D"/>
    <w:rsid w:val="00FA3962"/>
    <w:rsid w:val="00FA4365"/>
    <w:rsid w:val="00FA44E6"/>
    <w:rsid w:val="00FA4EB8"/>
    <w:rsid w:val="00FA5990"/>
    <w:rsid w:val="00FA59C1"/>
    <w:rsid w:val="00FA5E47"/>
    <w:rsid w:val="00FA5F87"/>
    <w:rsid w:val="00FA6FEE"/>
    <w:rsid w:val="00FA752E"/>
    <w:rsid w:val="00FA7EAB"/>
    <w:rsid w:val="00FB02DA"/>
    <w:rsid w:val="00FB07D3"/>
    <w:rsid w:val="00FB10CE"/>
    <w:rsid w:val="00FB1455"/>
    <w:rsid w:val="00FB22F4"/>
    <w:rsid w:val="00FB24CB"/>
    <w:rsid w:val="00FB24F8"/>
    <w:rsid w:val="00FB2AD7"/>
    <w:rsid w:val="00FB3BBC"/>
    <w:rsid w:val="00FB4063"/>
    <w:rsid w:val="00FB4C80"/>
    <w:rsid w:val="00FB6642"/>
    <w:rsid w:val="00FB6A6A"/>
    <w:rsid w:val="00FB6B24"/>
    <w:rsid w:val="00FB7D47"/>
    <w:rsid w:val="00FB7F96"/>
    <w:rsid w:val="00FC0335"/>
    <w:rsid w:val="00FC0391"/>
    <w:rsid w:val="00FC17DC"/>
    <w:rsid w:val="00FC20B8"/>
    <w:rsid w:val="00FC214E"/>
    <w:rsid w:val="00FC340D"/>
    <w:rsid w:val="00FC433C"/>
    <w:rsid w:val="00FC490A"/>
    <w:rsid w:val="00FC5BCF"/>
    <w:rsid w:val="00FC5C41"/>
    <w:rsid w:val="00FC65A5"/>
    <w:rsid w:val="00FC6B0B"/>
    <w:rsid w:val="00FC7085"/>
    <w:rsid w:val="00FC722B"/>
    <w:rsid w:val="00FC7429"/>
    <w:rsid w:val="00FC7EDB"/>
    <w:rsid w:val="00FD07F6"/>
    <w:rsid w:val="00FD19F6"/>
    <w:rsid w:val="00FD1A0A"/>
    <w:rsid w:val="00FD1EC8"/>
    <w:rsid w:val="00FD2B4A"/>
    <w:rsid w:val="00FD2D64"/>
    <w:rsid w:val="00FD2FB6"/>
    <w:rsid w:val="00FD417B"/>
    <w:rsid w:val="00FD432D"/>
    <w:rsid w:val="00FD47ED"/>
    <w:rsid w:val="00FD4D1F"/>
    <w:rsid w:val="00FD535D"/>
    <w:rsid w:val="00FD576F"/>
    <w:rsid w:val="00FD6AFF"/>
    <w:rsid w:val="00FD6CC5"/>
    <w:rsid w:val="00FD7307"/>
    <w:rsid w:val="00FD74DB"/>
    <w:rsid w:val="00FD7642"/>
    <w:rsid w:val="00FD7660"/>
    <w:rsid w:val="00FD7B31"/>
    <w:rsid w:val="00FE016B"/>
    <w:rsid w:val="00FE0465"/>
    <w:rsid w:val="00FE0655"/>
    <w:rsid w:val="00FE074A"/>
    <w:rsid w:val="00FE0D5F"/>
    <w:rsid w:val="00FE1626"/>
    <w:rsid w:val="00FE178D"/>
    <w:rsid w:val="00FE202B"/>
    <w:rsid w:val="00FE2365"/>
    <w:rsid w:val="00FE2FE4"/>
    <w:rsid w:val="00FE3359"/>
    <w:rsid w:val="00FE3669"/>
    <w:rsid w:val="00FE4BF2"/>
    <w:rsid w:val="00FE4C7B"/>
    <w:rsid w:val="00FE7336"/>
    <w:rsid w:val="00FE787C"/>
    <w:rsid w:val="00FF0A82"/>
    <w:rsid w:val="00FF1C1A"/>
    <w:rsid w:val="00FF2D42"/>
    <w:rsid w:val="00FF40D2"/>
    <w:rsid w:val="00FF4255"/>
    <w:rsid w:val="00FF45A5"/>
    <w:rsid w:val="00FF5C91"/>
    <w:rsid w:val="00FF6134"/>
    <w:rsid w:val="00FF676B"/>
    <w:rsid w:val="00FF685D"/>
    <w:rsid w:val="00FF704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52FB0"/>
  <w15:docId w15:val="{D2C661D8-462B-4C05-9687-BC2CBDFBB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Bullet" w:qFormat="1"/>
    <w:lsdException w:name="List Number 3"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24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qForma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qFormat/>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semiHidden/>
    <w:rsid w:val="00B541DA"/>
    <w:rPr>
      <w:sz w:val="16"/>
      <w:szCs w:val="16"/>
    </w:rPr>
  </w:style>
  <w:style w:type="paragraph" w:styleId="CommentText">
    <w:name w:val="annotation text"/>
    <w:basedOn w:val="Normal"/>
    <w:semiHidden/>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rsid w:val="00B541DA"/>
    <w:pPr>
      <w:spacing w:after="180"/>
      <w:jc w:val="left"/>
    </w:pPr>
    <w:rPr>
      <w:lang w:eastAsia="en-US"/>
    </w:rPr>
  </w:style>
  <w:style w:type="paragraph" w:customStyle="1" w:styleId="B3">
    <w:name w:val="B3"/>
    <w:basedOn w:val="List3"/>
    <w:link w:val="B3Char"/>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har"/>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pPr>
      <w:numPr>
        <w:numId w:val="9"/>
      </w:numPr>
      <w:ind w:left="1701" w:hanging="1701"/>
    </w:pPr>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rsid w:val="00C1500D"/>
    <w:rPr>
      <w:rFonts w:ascii="Arial" w:hAnsi="Arial"/>
      <w:b/>
      <w:sz w:val="18"/>
      <w:lang w:val="en-GB"/>
    </w:rPr>
  </w:style>
  <w:style w:type="paragraph" w:customStyle="1" w:styleId="Prop">
    <w:name w:val="Prop"/>
    <w:basedOn w:val="Normal"/>
    <w:qFormat/>
    <w:rsid w:val="008A7B40"/>
    <w:pPr>
      <w:numPr>
        <w:numId w:val="11"/>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Agreement">
    <w:name w:val="Agreement"/>
    <w:basedOn w:val="Normal"/>
    <w:next w:val="Doc-text2"/>
    <w:rsid w:val="00202E5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LChar">
    <w:name w:val="TAL Char"/>
    <w:link w:val="TAL"/>
    <w:rsid w:val="00022EC0"/>
    <w:rPr>
      <w:rFonts w:ascii="Arial" w:hAnsi="Arial"/>
      <w:sz w:val="18"/>
      <w:lang w:val="en-GB"/>
    </w:rPr>
  </w:style>
  <w:style w:type="paragraph" w:styleId="ListNumber3">
    <w:name w:val="List Number 3"/>
    <w:basedOn w:val="Normal"/>
    <w:qFormat/>
    <w:rsid w:val="006B33BE"/>
    <w:pPr>
      <w:numPr>
        <w:numId w:val="28"/>
      </w:numPr>
      <w:tabs>
        <w:tab w:val="clear" w:pos="926"/>
        <w:tab w:val="num" w:pos="1361"/>
      </w:tabs>
      <w:overflowPunct/>
      <w:autoSpaceDE/>
      <w:autoSpaceDN/>
      <w:adjustRightInd/>
      <w:spacing w:after="180"/>
      <w:ind w:left="1361" w:hanging="397"/>
      <w:contextualSpacing/>
      <w:jc w:val="left"/>
      <w:textAlignment w:val="auto"/>
    </w:pPr>
    <w:rPr>
      <w:rFonts w:ascii="Times New Roman" w:eastAsia="DengXian" w:hAnsi="Times New Roman"/>
      <w:lang w:eastAsia="en-US"/>
    </w:rPr>
  </w:style>
  <w:style w:type="paragraph" w:customStyle="1" w:styleId="Default">
    <w:name w:val="Default"/>
    <w:rsid w:val="00ED35CE"/>
    <w:pPr>
      <w:autoSpaceDE w:val="0"/>
      <w:autoSpaceDN w:val="0"/>
      <w:adjustRightInd w:val="0"/>
    </w:pPr>
    <w:rPr>
      <w:rFonts w:ascii="Century Gothic" w:hAnsi="Century Gothic" w:cs="Century Gothic"/>
      <w:color w:val="000000"/>
      <w:sz w:val="24"/>
      <w:szCs w:val="24"/>
    </w:rPr>
  </w:style>
  <w:style w:type="table" w:customStyle="1" w:styleId="TableGrid1">
    <w:name w:val="Table Grid1"/>
    <w:basedOn w:val="TableNormal"/>
    <w:next w:val="TableGrid"/>
    <w:uiPriority w:val="39"/>
    <w:rsid w:val="007A414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A461F9"/>
    <w:pPr>
      <w:widowControl w:val="0"/>
      <w:overflowPunct/>
      <w:autoSpaceDE/>
      <w:autoSpaceDN/>
      <w:adjustRightInd/>
      <w:spacing w:after="0" w:line="252" w:lineRule="auto"/>
      <w:ind w:firstLine="202"/>
      <w:textAlignment w:val="auto"/>
    </w:pPr>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24949020">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74265951">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858615983">
      <w:bodyDiv w:val="1"/>
      <w:marLeft w:val="0"/>
      <w:marRight w:val="0"/>
      <w:marTop w:val="0"/>
      <w:marBottom w:val="0"/>
      <w:divBdr>
        <w:top w:val="none" w:sz="0" w:space="0" w:color="auto"/>
        <w:left w:val="none" w:sz="0" w:space="0" w:color="auto"/>
        <w:bottom w:val="none" w:sz="0" w:space="0" w:color="auto"/>
        <w:right w:val="none" w:sz="0" w:space="0" w:color="auto"/>
      </w:divBdr>
    </w:div>
    <w:div w:id="872377661">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69992383">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 w:id="17063728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07/relationships/hdphoto" Target="media/hdphoto1.wdp"/></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5D2BEC-8EF4-4FEB-A4A4-E519153ECF9E}">
  <ds:schemaRefs>
    <ds:schemaRef ds:uri="http://schemas.microsoft.com/sharepoint/v3/contenttype/forms"/>
  </ds:schemaRefs>
</ds:datastoreItem>
</file>

<file path=customXml/itemProps2.xml><?xml version="1.0" encoding="utf-8"?>
<ds:datastoreItem xmlns:ds="http://schemas.openxmlformats.org/officeDocument/2006/customXml" ds:itemID="{932A72B9-9102-4B2C-B874-B860989F4592}">
  <ds:schemaRefs>
    <ds:schemaRef ds:uri="http://www.w3.org/XML/1998/namespace"/>
    <ds:schemaRef ds:uri="http://purl.org/dc/terms/"/>
    <ds:schemaRef ds:uri="http://schemas.microsoft.com/office/2006/documentManagement/types"/>
    <ds:schemaRef ds:uri="http://schemas.microsoft.com/office/2006/metadata/properties"/>
    <ds:schemaRef ds:uri="e32f50e1-6846-4d7d-ad60-ccd6877e6c5e"/>
    <ds:schemaRef ds:uri="http://purl.org/dc/elements/1.1/"/>
    <ds:schemaRef ds:uri="http://schemas.microsoft.com/sharepoint/v4"/>
    <ds:schemaRef ds:uri="http://schemas.microsoft.com/office/infopath/2007/PartnerControls"/>
    <ds:schemaRef ds:uri="http://schemas.openxmlformats.org/package/2006/metadata/core-properties"/>
    <ds:schemaRef ds:uri="23a22248-acb0-4303-bd1b-c36b2527d0a2"/>
    <ds:schemaRef ds:uri="5a888943-97ca-4c93-b605-714bb5e9e285"/>
    <ds:schemaRef ds:uri="http://purl.org/dc/dcmitype/"/>
  </ds:schemaRefs>
</ds:datastoreItem>
</file>

<file path=customXml/itemProps3.xml><?xml version="1.0" encoding="utf-8"?>
<ds:datastoreItem xmlns:ds="http://schemas.openxmlformats.org/officeDocument/2006/customXml" ds:itemID="{19358AA1-B07C-4CCC-B667-61E5AFB4CAE4}">
  <ds:schemaRefs>
    <ds:schemaRef ds:uri="http://schemas.openxmlformats.org/officeDocument/2006/bibliography"/>
  </ds:schemaRefs>
</ds:datastoreItem>
</file>

<file path=customXml/itemProps4.xml><?xml version="1.0" encoding="utf-8"?>
<ds:datastoreItem xmlns:ds="http://schemas.openxmlformats.org/officeDocument/2006/customXml" ds:itemID="{D18EA25A-A2DD-4266-96DA-08EC5F688EE5}">
  <ds:schemaRefs>
    <ds:schemaRef ds:uri="http://schemas.microsoft.com/office/2006/metadata/longProperties"/>
  </ds:schemaRefs>
</ds:datastoreItem>
</file>

<file path=customXml/itemProps5.xml><?xml version="1.0" encoding="utf-8"?>
<ds:datastoreItem xmlns:ds="http://schemas.openxmlformats.org/officeDocument/2006/customXml" ds:itemID="{238E1D97-FEF9-4228-AE81-35C7695D8A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1897</TotalTime>
  <Pages>5</Pages>
  <Words>1913</Words>
  <Characters>10909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12797</CharactersWithSpaces>
  <SharedDoc>false</SharedDoc>
  <HyperlinkBase/>
  <HLinks>
    <vt:vector size="6" baseType="variant">
      <vt:variant>
        <vt:i4>8060946</vt:i4>
      </vt:variant>
      <vt:variant>
        <vt:i4>0</vt:i4>
      </vt:variant>
      <vt:variant>
        <vt:i4>0</vt:i4>
      </vt:variant>
      <vt:variant>
        <vt:i4>5</vt:i4>
      </vt:variant>
      <vt:variant>
        <vt:lpwstr>http://ftp.3gpp.org/tsg_ran/TSG_RAN/TSGR_94e/Docs/RP-213554.zip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dc:description/>
  <cp:lastModifiedBy>Paul Marinier</cp:lastModifiedBy>
  <cp:revision>194</cp:revision>
  <cp:lastPrinted>2016-11-04T21:26:00Z</cp:lastPrinted>
  <dcterms:created xsi:type="dcterms:W3CDTF">2023-08-03T16:38:00Z</dcterms:created>
  <dcterms:modified xsi:type="dcterms:W3CDTF">2023-09-02T21:26:00Z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ies>
</file>